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91" w:rsidRPr="00816391" w:rsidRDefault="00816391" w:rsidP="00816391">
      <w:pPr>
        <w:bidi w:val="0"/>
        <w:spacing w:after="0" w:line="240" w:lineRule="auto"/>
        <w:jc w:val="both"/>
        <w:rPr>
          <w:rFonts w:ascii="Times New Roman" w:eastAsia="Times New Roman" w:hAnsi="Times New Roman" w:cs="Times New Roman"/>
          <w:b/>
          <w:bCs/>
          <w:sz w:val="24"/>
          <w:szCs w:val="24"/>
        </w:rPr>
      </w:pPr>
      <w:r w:rsidRPr="00816391">
        <w:rPr>
          <w:rFonts w:ascii="Times New Roman" w:eastAsia="Times New Roman" w:hAnsi="Times New Roman" w:cs="Times New Roman"/>
          <w:b/>
          <w:bCs/>
          <w:sz w:val="24"/>
          <w:szCs w:val="24"/>
        </w:rPr>
        <w:t>The University of Jordan                    Department: Plant Protection</w:t>
      </w:r>
    </w:p>
    <w:p w:rsidR="00816391" w:rsidRPr="00816391" w:rsidRDefault="00816391" w:rsidP="00816391">
      <w:pPr>
        <w:bidi w:val="0"/>
        <w:spacing w:after="0" w:line="240" w:lineRule="auto"/>
        <w:jc w:val="both"/>
        <w:rPr>
          <w:rFonts w:ascii="Times New Roman" w:eastAsia="Times New Roman" w:hAnsi="Times New Roman" w:cs="Times New Roman"/>
          <w:b/>
          <w:bCs/>
          <w:sz w:val="24"/>
          <w:szCs w:val="24"/>
        </w:rPr>
      </w:pPr>
      <w:r w:rsidRPr="00816391">
        <w:rPr>
          <w:rFonts w:ascii="Times New Roman" w:eastAsia="Times New Roman" w:hAnsi="Times New Roman" w:cs="Times New Roman"/>
          <w:b/>
          <w:bCs/>
          <w:sz w:val="24"/>
          <w:szCs w:val="24"/>
        </w:rPr>
        <w:t>Faculty:  Agriculture                           2015-2016</w:t>
      </w:r>
      <w:r w:rsidRPr="00816391">
        <w:rPr>
          <w:rFonts w:ascii="Times New Roman" w:eastAsia="Times New Roman" w:hAnsi="Times New Roman" w:cs="Times New Roman"/>
          <w:b/>
          <w:bCs/>
          <w:sz w:val="24"/>
          <w:szCs w:val="24"/>
          <w:rtl/>
        </w:rPr>
        <w:t>/</w:t>
      </w:r>
      <w:r w:rsidRPr="00816391">
        <w:rPr>
          <w:rFonts w:ascii="Times New Roman" w:eastAsia="Times New Roman" w:hAnsi="Times New Roman" w:cs="Times New Roman"/>
          <w:b/>
          <w:bCs/>
          <w:sz w:val="24"/>
          <w:szCs w:val="24"/>
        </w:rPr>
        <w:t xml:space="preserve"> 1</w:t>
      </w:r>
      <w:r w:rsidRPr="00816391">
        <w:rPr>
          <w:rFonts w:ascii="Times New Roman" w:eastAsia="Times New Roman" w:hAnsi="Times New Roman" w:cs="Times New Roman"/>
          <w:b/>
          <w:bCs/>
          <w:sz w:val="24"/>
          <w:szCs w:val="24"/>
          <w:vertAlign w:val="superscript"/>
        </w:rPr>
        <w:t>st</w:t>
      </w:r>
      <w:r w:rsidRPr="00816391">
        <w:rPr>
          <w:rFonts w:ascii="Times New Roman" w:eastAsia="Times New Roman" w:hAnsi="Times New Roman" w:cs="Times New Roman"/>
          <w:b/>
          <w:bCs/>
          <w:sz w:val="24"/>
          <w:szCs w:val="24"/>
        </w:rPr>
        <w:t xml:space="preserve"> Semester</w:t>
      </w:r>
    </w:p>
    <w:p w:rsidR="00816391" w:rsidRPr="00816391" w:rsidRDefault="00816391" w:rsidP="00816391">
      <w:pPr>
        <w:bidi w:val="0"/>
        <w:spacing w:after="0" w:line="240" w:lineRule="auto"/>
        <w:rPr>
          <w:rFonts w:ascii="Times New Roman" w:eastAsia="Times New Roman" w:hAnsi="Times New Roman" w:cs="Times New Roman"/>
          <w:b/>
          <w:bCs/>
          <w:sz w:val="24"/>
          <w:szCs w:val="24"/>
        </w:rPr>
      </w:pPr>
      <w:r w:rsidRPr="00816391">
        <w:rPr>
          <w:rFonts w:ascii="Times New Roman" w:eastAsia="Times New Roman" w:hAnsi="Times New Roman" w:cs="Times New Roman"/>
          <w:b/>
          <w:bCs/>
          <w:sz w:val="24"/>
          <w:szCs w:val="24"/>
        </w:rPr>
        <w:t xml:space="preserve">Program:  B.Sc. in Plant Protection                             </w:t>
      </w:r>
    </w:p>
    <w:p w:rsidR="00816391" w:rsidRPr="00816391" w:rsidRDefault="00816391" w:rsidP="00816391">
      <w:pPr>
        <w:bidi w:val="0"/>
        <w:spacing w:after="0" w:line="240" w:lineRule="auto"/>
        <w:jc w:val="center"/>
        <w:rPr>
          <w:rFonts w:ascii="Times New Roman" w:eastAsia="Times New Roman" w:hAnsi="Times New Roman" w:cs="Times New Roman"/>
          <w:b/>
          <w:bCs/>
          <w:sz w:val="24"/>
          <w:szCs w:val="24"/>
        </w:rPr>
      </w:pPr>
    </w:p>
    <w:p w:rsidR="00816391" w:rsidRPr="00816391" w:rsidRDefault="00816391" w:rsidP="00816391">
      <w:pPr>
        <w:pBdr>
          <w:bottom w:val="single" w:sz="6" w:space="1" w:color="auto"/>
        </w:pBdr>
        <w:bidi w:val="0"/>
        <w:spacing w:after="0" w:line="240" w:lineRule="auto"/>
        <w:jc w:val="center"/>
        <w:rPr>
          <w:rFonts w:ascii="Times New Roman" w:eastAsia="Times New Roman" w:hAnsi="Times New Roman" w:cs="Times New Roman"/>
          <w:b/>
          <w:bCs/>
          <w:sz w:val="24"/>
          <w:szCs w:val="24"/>
        </w:rPr>
      </w:pPr>
      <w:r w:rsidRPr="00816391">
        <w:rPr>
          <w:rFonts w:ascii="Times New Roman" w:eastAsia="Times New Roman" w:hAnsi="Times New Roman" w:cs="Times New Roman"/>
          <w:b/>
          <w:bCs/>
          <w:sz w:val="24"/>
          <w:szCs w:val="24"/>
        </w:rPr>
        <w:t xml:space="preserve">Fundamentals of </w:t>
      </w:r>
      <w:bookmarkStart w:id="0" w:name="_GoBack"/>
      <w:r w:rsidRPr="00816391">
        <w:rPr>
          <w:rFonts w:ascii="Times New Roman" w:eastAsia="Times New Roman" w:hAnsi="Times New Roman" w:cs="Times New Roman"/>
          <w:b/>
          <w:bCs/>
          <w:sz w:val="24"/>
          <w:szCs w:val="24"/>
        </w:rPr>
        <w:t>Parasitic Flowering Plants (606331)</w:t>
      </w:r>
      <w:bookmarkEnd w:id="0"/>
    </w:p>
    <w:p w:rsidR="00816391" w:rsidRPr="00816391" w:rsidRDefault="00816391" w:rsidP="00816391">
      <w:pPr>
        <w:bidi w:val="0"/>
        <w:spacing w:after="0" w:line="240" w:lineRule="auto"/>
        <w:jc w:val="both"/>
        <w:rPr>
          <w:rFonts w:ascii="Times New Roman" w:eastAsia="Times New Roman" w:hAnsi="Times New Roman" w:cs="Times New Roman"/>
          <w:b/>
          <w:bCs/>
        </w:rPr>
      </w:pPr>
    </w:p>
    <w:tbl>
      <w:tblPr>
        <w:tblW w:w="98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418"/>
        <w:gridCol w:w="2268"/>
        <w:gridCol w:w="1559"/>
        <w:gridCol w:w="1595"/>
      </w:tblGrid>
      <w:tr w:rsidR="00816391" w:rsidRPr="00816391" w:rsidTr="00D44EEB">
        <w:tc>
          <w:tcPr>
            <w:tcW w:w="1276"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Credit hours</w:t>
            </w:r>
          </w:p>
          <w:p w:rsidR="00816391" w:rsidRPr="00816391" w:rsidRDefault="00816391" w:rsidP="00816391">
            <w:pPr>
              <w:bidi w:val="0"/>
              <w:spacing w:after="0" w:line="240" w:lineRule="auto"/>
              <w:jc w:val="both"/>
              <w:rPr>
                <w:rFonts w:ascii="Times New Roman" w:eastAsia="Times New Roman" w:hAnsi="Times New Roman" w:cs="Times New Roman"/>
              </w:rPr>
            </w:pPr>
          </w:p>
        </w:tc>
        <w:tc>
          <w:tcPr>
            <w:tcW w:w="1701"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3 (2 LECTURES &amp; 1 LAB)</w:t>
            </w:r>
          </w:p>
        </w:tc>
        <w:tc>
          <w:tcPr>
            <w:tcW w:w="141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Level</w:t>
            </w:r>
          </w:p>
        </w:tc>
        <w:tc>
          <w:tcPr>
            <w:tcW w:w="226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 xml:space="preserve">BSc. </w:t>
            </w:r>
          </w:p>
        </w:tc>
        <w:tc>
          <w:tcPr>
            <w:tcW w:w="1559"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Pre-requisite</w:t>
            </w:r>
          </w:p>
        </w:tc>
        <w:tc>
          <w:tcPr>
            <w:tcW w:w="1595"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Biology 1</w:t>
            </w:r>
          </w:p>
        </w:tc>
      </w:tr>
      <w:tr w:rsidR="00816391" w:rsidRPr="00816391" w:rsidTr="00D44EEB">
        <w:tc>
          <w:tcPr>
            <w:tcW w:w="1276"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Coordinator/ Lecturer</w:t>
            </w:r>
          </w:p>
          <w:p w:rsidR="00816391" w:rsidRPr="00816391" w:rsidRDefault="00816391" w:rsidP="00816391">
            <w:pPr>
              <w:bidi w:val="0"/>
              <w:spacing w:after="0" w:line="240" w:lineRule="auto"/>
              <w:jc w:val="both"/>
              <w:rPr>
                <w:rFonts w:ascii="Times New Roman" w:eastAsia="Times New Roman" w:hAnsi="Times New Roman" w:cs="Times New Roman"/>
              </w:rPr>
            </w:pPr>
          </w:p>
        </w:tc>
        <w:tc>
          <w:tcPr>
            <w:tcW w:w="1701"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 xml:space="preserve">J. R. </w:t>
            </w:r>
            <w:proofErr w:type="spellStart"/>
            <w:r w:rsidRPr="00816391">
              <w:rPr>
                <w:rFonts w:ascii="Times New Roman" w:eastAsia="Times New Roman" w:hAnsi="Times New Roman" w:cs="Times New Roman"/>
              </w:rPr>
              <w:t>Qasem</w:t>
            </w:r>
            <w:proofErr w:type="spellEnd"/>
          </w:p>
        </w:tc>
        <w:tc>
          <w:tcPr>
            <w:tcW w:w="141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Office number</w:t>
            </w:r>
          </w:p>
        </w:tc>
        <w:tc>
          <w:tcPr>
            <w:tcW w:w="226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266</w:t>
            </w:r>
          </w:p>
        </w:tc>
        <w:tc>
          <w:tcPr>
            <w:tcW w:w="1559"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Office phone</w:t>
            </w:r>
          </w:p>
        </w:tc>
        <w:tc>
          <w:tcPr>
            <w:tcW w:w="1595"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22515</w:t>
            </w:r>
          </w:p>
        </w:tc>
      </w:tr>
      <w:tr w:rsidR="00816391" w:rsidRPr="00816391" w:rsidTr="00D44EEB">
        <w:tc>
          <w:tcPr>
            <w:tcW w:w="1276"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Course website</w:t>
            </w:r>
          </w:p>
          <w:p w:rsidR="00816391" w:rsidRPr="00816391" w:rsidRDefault="00816391" w:rsidP="00816391">
            <w:pPr>
              <w:bidi w:val="0"/>
              <w:spacing w:after="0" w:line="240" w:lineRule="auto"/>
              <w:jc w:val="both"/>
              <w:rPr>
                <w:rFonts w:ascii="Times New Roman" w:eastAsia="Times New Roman" w:hAnsi="Times New Roman" w:cs="Times New Roman"/>
              </w:rPr>
            </w:pPr>
          </w:p>
        </w:tc>
        <w:tc>
          <w:tcPr>
            <w:tcW w:w="1701" w:type="dxa"/>
          </w:tcPr>
          <w:p w:rsidR="00816391" w:rsidRPr="00816391" w:rsidRDefault="00816391" w:rsidP="00816391">
            <w:pPr>
              <w:bidi w:val="0"/>
              <w:spacing w:after="0" w:line="240" w:lineRule="auto"/>
              <w:jc w:val="both"/>
              <w:rPr>
                <w:rFonts w:ascii="Times New Roman" w:eastAsia="Times New Roman" w:hAnsi="Times New Roman" w:cs="Times New Roman"/>
              </w:rPr>
            </w:pPr>
          </w:p>
        </w:tc>
        <w:tc>
          <w:tcPr>
            <w:tcW w:w="141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E-mail</w:t>
            </w:r>
          </w:p>
        </w:tc>
        <w:tc>
          <w:tcPr>
            <w:tcW w:w="2268"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jrqasem@ju.edu.jo</w:t>
            </w:r>
          </w:p>
        </w:tc>
        <w:tc>
          <w:tcPr>
            <w:tcW w:w="1559"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Place</w:t>
            </w:r>
          </w:p>
        </w:tc>
        <w:tc>
          <w:tcPr>
            <w:tcW w:w="1595" w:type="dxa"/>
          </w:tcPr>
          <w:p w:rsidR="00816391" w:rsidRPr="00816391" w:rsidRDefault="00816391" w:rsidP="00816391">
            <w:pPr>
              <w:bidi w:val="0"/>
              <w:spacing w:after="0" w:line="240" w:lineRule="auto"/>
              <w:jc w:val="both"/>
              <w:rPr>
                <w:rFonts w:ascii="Times New Roman" w:eastAsia="Times New Roman" w:hAnsi="Times New Roman" w:cs="Times New Roman"/>
              </w:rPr>
            </w:pPr>
            <w:r w:rsidRPr="00816391">
              <w:rPr>
                <w:rFonts w:ascii="Times New Roman" w:eastAsia="Times New Roman" w:hAnsi="Times New Roman" w:cs="Times New Roman"/>
              </w:rPr>
              <w:t>Faculty of Agriculture</w:t>
            </w:r>
          </w:p>
        </w:tc>
      </w:tr>
    </w:tbl>
    <w:p w:rsidR="00816391" w:rsidRPr="00816391" w:rsidRDefault="00816391" w:rsidP="00816391">
      <w:pPr>
        <w:bidi w:val="0"/>
        <w:jc w:val="both"/>
        <w:rPr>
          <w:rFonts w:ascii="Times New Roman" w:eastAsia="Times New Roman" w:hAnsi="Times New Roman" w:cs="Times New Roman"/>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1476"/>
        <w:gridCol w:w="1476"/>
        <w:gridCol w:w="2307"/>
        <w:gridCol w:w="1701"/>
        <w:gridCol w:w="1559"/>
      </w:tblGrid>
      <w:tr w:rsidR="00816391" w:rsidRPr="00816391" w:rsidTr="00D44EEB">
        <w:tc>
          <w:tcPr>
            <w:tcW w:w="9781" w:type="dxa"/>
            <w:gridSpan w:val="6"/>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Office hours</w:t>
            </w:r>
          </w:p>
        </w:tc>
      </w:tr>
      <w:tr w:rsidR="00816391" w:rsidRPr="00816391" w:rsidTr="00D44EEB">
        <w:tc>
          <w:tcPr>
            <w:tcW w:w="1262"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Day/Time</w:t>
            </w:r>
          </w:p>
        </w:tc>
        <w:tc>
          <w:tcPr>
            <w:tcW w:w="1476"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Sunday</w:t>
            </w:r>
          </w:p>
        </w:tc>
        <w:tc>
          <w:tcPr>
            <w:tcW w:w="1476"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Monday</w:t>
            </w:r>
          </w:p>
        </w:tc>
        <w:tc>
          <w:tcPr>
            <w:tcW w:w="2307"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Tuesday</w:t>
            </w:r>
          </w:p>
        </w:tc>
        <w:tc>
          <w:tcPr>
            <w:tcW w:w="1701"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Wednesday</w:t>
            </w:r>
          </w:p>
        </w:tc>
        <w:tc>
          <w:tcPr>
            <w:tcW w:w="1559"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Thursday</w:t>
            </w:r>
          </w:p>
        </w:tc>
      </w:tr>
      <w:tr w:rsidR="00816391" w:rsidRPr="00816391" w:rsidTr="00D44EEB">
        <w:tc>
          <w:tcPr>
            <w:tcW w:w="1262" w:type="dxa"/>
          </w:tcPr>
          <w:p w:rsidR="00816391" w:rsidRPr="00816391" w:rsidRDefault="00816391" w:rsidP="00816391">
            <w:pPr>
              <w:bidi w:val="0"/>
              <w:jc w:val="both"/>
              <w:rPr>
                <w:rFonts w:ascii="Times New Roman" w:eastAsia="Times New Roman" w:hAnsi="Times New Roman" w:cs="Times New Roman"/>
              </w:rPr>
            </w:pPr>
          </w:p>
        </w:tc>
        <w:tc>
          <w:tcPr>
            <w:tcW w:w="1476"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10-12</w:t>
            </w:r>
          </w:p>
        </w:tc>
        <w:tc>
          <w:tcPr>
            <w:tcW w:w="1476"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10-12</w:t>
            </w:r>
          </w:p>
        </w:tc>
        <w:tc>
          <w:tcPr>
            <w:tcW w:w="2307"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9-11</w:t>
            </w:r>
          </w:p>
        </w:tc>
        <w:tc>
          <w:tcPr>
            <w:tcW w:w="1701"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10-12</w:t>
            </w:r>
          </w:p>
        </w:tc>
        <w:tc>
          <w:tcPr>
            <w:tcW w:w="1559" w:type="dxa"/>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11-1</w:t>
            </w:r>
          </w:p>
        </w:tc>
      </w:tr>
    </w:tbl>
    <w:p w:rsidR="00816391" w:rsidRPr="00816391" w:rsidRDefault="00816391" w:rsidP="00816391">
      <w:pPr>
        <w:bidi w:val="0"/>
        <w:spacing w:after="0" w:line="240" w:lineRule="auto"/>
        <w:jc w:val="both"/>
        <w:rPr>
          <w:rFonts w:ascii="Times New Roman" w:eastAsia="Times New Roman" w:hAnsi="Times New Roman" w:cs="Times New Roman"/>
          <w:b/>
          <w:bCs/>
        </w:rPr>
      </w:pPr>
    </w:p>
    <w:p w:rsidR="00816391" w:rsidRPr="00816391" w:rsidRDefault="00816391" w:rsidP="00816391">
      <w:pPr>
        <w:bidi w:val="0"/>
        <w:jc w:val="both"/>
        <w:rPr>
          <w:rFonts w:ascii="Times New Roman" w:eastAsia="Times New Roman" w:hAnsi="Times New Roman" w:cs="Times New Roman"/>
          <w:b/>
          <w:bCs/>
          <w:sz w:val="24"/>
          <w:szCs w:val="24"/>
          <w:u w:val="single"/>
        </w:rPr>
      </w:pPr>
      <w:r w:rsidRPr="00816391">
        <w:rPr>
          <w:rFonts w:ascii="Times New Roman" w:eastAsia="Times New Roman" w:hAnsi="Times New Roman" w:cs="Times New Roman"/>
          <w:b/>
          <w:bCs/>
          <w:sz w:val="24"/>
          <w:szCs w:val="24"/>
          <w:u w:val="single"/>
        </w:rPr>
        <w:t>Course Description</w:t>
      </w:r>
    </w:p>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 xml:space="preserve">The course covers most problematic parasitic flowering plants and their distribution in the region, their impact on their hosts, </w:t>
      </w:r>
      <w:proofErr w:type="spellStart"/>
      <w:proofErr w:type="gramStart"/>
      <w:r w:rsidRPr="00816391">
        <w:rPr>
          <w:rFonts w:ascii="Times New Roman" w:eastAsia="Times New Roman" w:hAnsi="Times New Roman" w:cs="Times New Roman"/>
        </w:rPr>
        <w:t>specially</w:t>
      </w:r>
      <w:proofErr w:type="spellEnd"/>
      <w:proofErr w:type="gramEnd"/>
      <w:r w:rsidRPr="00816391">
        <w:rPr>
          <w:rFonts w:ascii="Times New Roman" w:eastAsia="Times New Roman" w:hAnsi="Times New Roman" w:cs="Times New Roman"/>
        </w:rPr>
        <w:t xml:space="preserve"> on the strategic crops. </w:t>
      </w:r>
      <w:proofErr w:type="gramStart"/>
      <w:r w:rsidRPr="00816391">
        <w:rPr>
          <w:rFonts w:ascii="Times New Roman" w:eastAsia="Times New Roman" w:hAnsi="Times New Roman" w:cs="Times New Roman"/>
        </w:rPr>
        <w:t>means</w:t>
      </w:r>
      <w:proofErr w:type="gramEnd"/>
      <w:r w:rsidRPr="00816391">
        <w:rPr>
          <w:rFonts w:ascii="Times New Roman" w:eastAsia="Times New Roman" w:hAnsi="Times New Roman" w:cs="Times New Roman"/>
        </w:rPr>
        <w:t xml:space="preserve"> of management, with emphasis on parasitic plants in Jordan. The course includes conducting some laboratories, field study cases, literature surveys and presentation of research papers.</w:t>
      </w:r>
    </w:p>
    <w:p w:rsidR="00816391" w:rsidRPr="00816391" w:rsidRDefault="00816391" w:rsidP="00816391">
      <w:pPr>
        <w:tabs>
          <w:tab w:val="right" w:pos="6840"/>
        </w:tabs>
        <w:bidi w:val="0"/>
        <w:jc w:val="both"/>
        <w:rPr>
          <w:rFonts w:ascii="Times New Roman" w:eastAsia="Times New Roman" w:hAnsi="Times New Roman" w:cs="Times New Roman"/>
          <w:b/>
          <w:bCs/>
          <w:sz w:val="24"/>
          <w:szCs w:val="24"/>
          <w:u w:val="single"/>
          <w:lang w:bidi="ar-JO"/>
        </w:rPr>
      </w:pPr>
      <w:r w:rsidRPr="00816391">
        <w:rPr>
          <w:rFonts w:ascii="Times New Roman" w:eastAsia="Times New Roman" w:hAnsi="Times New Roman" w:cs="Times New Roman"/>
          <w:b/>
          <w:bCs/>
          <w:sz w:val="24"/>
          <w:szCs w:val="24"/>
          <w:u w:val="single"/>
          <w:lang w:bidi="ar-JO"/>
        </w:rPr>
        <w:t>Learning Objectives</w:t>
      </w:r>
    </w:p>
    <w:p w:rsidR="00816391" w:rsidRPr="00816391" w:rsidRDefault="00816391" w:rsidP="00816391">
      <w:pPr>
        <w:tabs>
          <w:tab w:val="num" w:pos="360"/>
          <w:tab w:val="num" w:pos="810"/>
        </w:tabs>
        <w:bidi w:val="0"/>
        <w:spacing w:after="0" w:line="240" w:lineRule="auto"/>
        <w:ind w:right="720"/>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The underlying philosophy of this course is that parasitic </w:t>
      </w:r>
      <w:proofErr w:type="gramStart"/>
      <w:r w:rsidRPr="00816391">
        <w:rPr>
          <w:rFonts w:ascii="Times New Roman" w:eastAsia="Times New Roman" w:hAnsi="Times New Roman" w:cs="Times New Roman"/>
          <w:sz w:val="24"/>
          <w:szCs w:val="24"/>
        </w:rPr>
        <w:t>flowering  plants</w:t>
      </w:r>
      <w:proofErr w:type="gramEnd"/>
      <w:r w:rsidRPr="00816391">
        <w:rPr>
          <w:rFonts w:ascii="Times New Roman" w:eastAsia="Times New Roman" w:hAnsi="Times New Roman" w:cs="Times New Roman"/>
          <w:sz w:val="24"/>
          <w:szCs w:val="24"/>
        </w:rPr>
        <w:t xml:space="preserve"> are diverse, and some are of economic importance in the world as well as in Jordan. The major objective of this course is to provide students with a strong knowledge about parasitic weeds in the following aspects</w:t>
      </w:r>
    </w:p>
    <w:p w:rsidR="00816391" w:rsidRPr="00816391" w:rsidRDefault="00816391" w:rsidP="00816391">
      <w:pPr>
        <w:tabs>
          <w:tab w:val="num" w:pos="-540"/>
        </w:tabs>
        <w:bidi w:val="0"/>
        <w:spacing w:after="0" w:line="240" w:lineRule="auto"/>
        <w:ind w:right="-514"/>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1- General categorization and identification of parasitic flowering plants (PFP)</w:t>
      </w:r>
    </w:p>
    <w:p w:rsidR="00816391" w:rsidRPr="00816391" w:rsidRDefault="00816391" w:rsidP="00816391">
      <w:pPr>
        <w:tabs>
          <w:tab w:val="num" w:pos="-540"/>
        </w:tabs>
        <w:bidi w:val="0"/>
        <w:spacing w:after="0" w:line="240" w:lineRule="auto"/>
        <w:ind w:right="-514"/>
        <w:jc w:val="lowKashida"/>
        <w:rPr>
          <w:rFonts w:ascii="Times New Roman" w:eastAsia="Times New Roman" w:hAnsi="Times New Roman" w:cs="Times New Roman"/>
          <w:sz w:val="24"/>
          <w:szCs w:val="24"/>
          <w:rtl/>
        </w:rPr>
      </w:pPr>
      <w:r w:rsidRPr="00816391">
        <w:rPr>
          <w:rFonts w:ascii="Times New Roman" w:eastAsia="Times New Roman" w:hAnsi="Times New Roman" w:cs="Times New Roman"/>
          <w:sz w:val="24"/>
          <w:szCs w:val="24"/>
        </w:rPr>
        <w:t>2- Most important parasitic weeds (PW) in the world</w:t>
      </w:r>
    </w:p>
    <w:p w:rsidR="00816391" w:rsidRPr="00816391" w:rsidRDefault="00816391" w:rsidP="00816391">
      <w:pPr>
        <w:tabs>
          <w:tab w:val="num" w:pos="-540"/>
        </w:tabs>
        <w:bidi w:val="0"/>
        <w:spacing w:after="0" w:line="240" w:lineRule="auto"/>
        <w:ind w:right="-514"/>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3- Potential impact of PW on agriculture world wide</w:t>
      </w:r>
    </w:p>
    <w:p w:rsidR="00816391" w:rsidRPr="00816391" w:rsidRDefault="00816391" w:rsidP="00816391">
      <w:pPr>
        <w:tabs>
          <w:tab w:val="num" w:pos="-540"/>
        </w:tabs>
        <w:bidi w:val="0"/>
        <w:spacing w:after="0" w:line="240" w:lineRule="auto"/>
        <w:ind w:right="-514"/>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4- PW in Jordan, species, distribution, host range, and their impact</w:t>
      </w:r>
    </w:p>
    <w:p w:rsidR="00816391" w:rsidRPr="00816391" w:rsidRDefault="00816391" w:rsidP="00816391">
      <w:pPr>
        <w:tabs>
          <w:tab w:val="num" w:pos="-540"/>
        </w:tabs>
        <w:bidi w:val="0"/>
        <w:spacing w:after="0" w:line="240" w:lineRule="auto"/>
        <w:ind w:right="-514"/>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10- Management of PW</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u w:val="single"/>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u w:val="single"/>
        </w:rPr>
        <w:t>Intended Learning Outcomes</w:t>
      </w:r>
      <w:r w:rsidRPr="00816391">
        <w:rPr>
          <w:rFonts w:ascii="Times New Roman" w:eastAsia="Times New Roman" w:hAnsi="Times New Roman" w:cs="Times New Roman"/>
          <w:sz w:val="24"/>
          <w:szCs w:val="24"/>
        </w:rPr>
        <w:t>:</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A) </w:t>
      </w:r>
      <w:r w:rsidRPr="00816391">
        <w:rPr>
          <w:rFonts w:ascii="Times New Roman" w:eastAsia="Times New Roman" w:hAnsi="Times New Roman" w:cs="Times New Roman"/>
          <w:sz w:val="24"/>
          <w:szCs w:val="24"/>
          <w:u w:val="single"/>
        </w:rPr>
        <w:t xml:space="preserve">Knowledge and </w:t>
      </w:r>
      <w:proofErr w:type="gramStart"/>
      <w:r w:rsidRPr="00816391">
        <w:rPr>
          <w:rFonts w:ascii="Times New Roman" w:eastAsia="Times New Roman" w:hAnsi="Times New Roman" w:cs="Times New Roman"/>
          <w:sz w:val="24"/>
          <w:szCs w:val="24"/>
          <w:u w:val="single"/>
        </w:rPr>
        <w:t>Understandin</w:t>
      </w:r>
      <w:r w:rsidRPr="00816391">
        <w:rPr>
          <w:rFonts w:ascii="Times New Roman" w:eastAsia="Times New Roman" w:hAnsi="Times New Roman" w:cs="Times New Roman"/>
          <w:sz w:val="24"/>
          <w:szCs w:val="24"/>
        </w:rPr>
        <w:t>g(</w:t>
      </w:r>
      <w:proofErr w:type="gramEnd"/>
      <w:r w:rsidRPr="00816391">
        <w:rPr>
          <w:rFonts w:ascii="Times New Roman" w:eastAsia="Times New Roman" w:hAnsi="Times New Roman" w:cs="Times New Roman"/>
          <w:sz w:val="24"/>
          <w:szCs w:val="24"/>
        </w:rPr>
        <w:t xml:space="preserve"> students should be able to ) </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A1)   identify PW</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A2)  discuss information about the potential impact of PW</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A3) discuss/explain the essential concepts and major principles relevant to PW biology and physiology of parasitism</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A4) point out PW distribution in Jordan</w:t>
      </w:r>
      <w:proofErr w:type="gramStart"/>
      <w:r w:rsidRPr="00816391">
        <w:rPr>
          <w:rFonts w:ascii="Times New Roman" w:eastAsia="Times New Roman" w:hAnsi="Times New Roman" w:cs="Times New Roman"/>
          <w:sz w:val="24"/>
          <w:szCs w:val="24"/>
        </w:rPr>
        <w:t>,  and</w:t>
      </w:r>
      <w:proofErr w:type="gramEnd"/>
      <w:r w:rsidRPr="00816391">
        <w:rPr>
          <w:rFonts w:ascii="Times New Roman" w:eastAsia="Times New Roman" w:hAnsi="Times New Roman" w:cs="Times New Roman"/>
          <w:sz w:val="24"/>
          <w:szCs w:val="24"/>
        </w:rPr>
        <w:t xml:space="preserve"> their management . </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lastRenderedPageBreak/>
        <w:t>B</w:t>
      </w:r>
      <w:r w:rsidRPr="00816391">
        <w:rPr>
          <w:rFonts w:ascii="Times New Roman" w:eastAsia="Times New Roman" w:hAnsi="Times New Roman" w:cs="Times New Roman"/>
          <w:sz w:val="24"/>
          <w:szCs w:val="24"/>
          <w:u w:val="single"/>
        </w:rPr>
        <w:t>) Intellectual Skills (Cognitive and Analytical)</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tl/>
        </w:rPr>
      </w:pPr>
      <w:r w:rsidRPr="00816391">
        <w:rPr>
          <w:rFonts w:ascii="Times New Roman" w:eastAsia="Times New Roman" w:hAnsi="Times New Roman" w:cs="Times New Roman"/>
          <w:sz w:val="24"/>
          <w:szCs w:val="24"/>
        </w:rPr>
        <w:t xml:space="preserve">     B1) use knowledge in identifying types of PW species in a specific area</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     B2) employ skills acquired in managing PW</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C) </w:t>
      </w:r>
      <w:r w:rsidRPr="00816391">
        <w:rPr>
          <w:rFonts w:ascii="Times New Roman" w:eastAsia="Times New Roman" w:hAnsi="Times New Roman" w:cs="Times New Roman"/>
          <w:sz w:val="24"/>
          <w:szCs w:val="24"/>
          <w:u w:val="single"/>
        </w:rPr>
        <w:t>Subject Specific Skills</w:t>
      </w:r>
    </w:p>
    <w:p w:rsidR="00816391" w:rsidRPr="00816391" w:rsidRDefault="00816391" w:rsidP="00816391">
      <w:pPr>
        <w:bidi w:val="0"/>
        <w:spacing w:after="0" w:line="240" w:lineRule="auto"/>
        <w:ind w:firstLine="426"/>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C1) Prepare and deliver </w:t>
      </w:r>
      <w:proofErr w:type="spellStart"/>
      <w:r w:rsidRPr="00816391">
        <w:rPr>
          <w:rFonts w:ascii="Times New Roman" w:eastAsia="Times New Roman" w:hAnsi="Times New Roman" w:cs="Times New Roman"/>
          <w:sz w:val="24"/>
          <w:szCs w:val="24"/>
        </w:rPr>
        <w:t>well structured</w:t>
      </w:r>
      <w:proofErr w:type="spellEnd"/>
      <w:r w:rsidRPr="00816391">
        <w:rPr>
          <w:rFonts w:ascii="Times New Roman" w:eastAsia="Times New Roman" w:hAnsi="Times New Roman" w:cs="Times New Roman"/>
          <w:sz w:val="24"/>
          <w:szCs w:val="24"/>
        </w:rPr>
        <w:t xml:space="preserve"> reports about PW and their possible management approaches in certain areas</w:t>
      </w:r>
    </w:p>
    <w:p w:rsidR="00816391" w:rsidRPr="00816391" w:rsidRDefault="00816391" w:rsidP="00816391">
      <w:pPr>
        <w:bidi w:val="0"/>
        <w:spacing w:after="0" w:line="240" w:lineRule="auto"/>
        <w:ind w:firstLine="426"/>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C2) </w:t>
      </w:r>
      <w:proofErr w:type="gramStart"/>
      <w:r w:rsidRPr="00816391">
        <w:rPr>
          <w:rFonts w:ascii="Times New Roman" w:eastAsia="Times New Roman" w:hAnsi="Times New Roman" w:cs="Times New Roman"/>
          <w:sz w:val="24"/>
          <w:szCs w:val="24"/>
        </w:rPr>
        <w:t>Be</w:t>
      </w:r>
      <w:proofErr w:type="gramEnd"/>
      <w:r w:rsidRPr="00816391">
        <w:rPr>
          <w:rFonts w:ascii="Times New Roman" w:eastAsia="Times New Roman" w:hAnsi="Times New Roman" w:cs="Times New Roman"/>
          <w:sz w:val="24"/>
          <w:szCs w:val="24"/>
        </w:rPr>
        <w:t xml:space="preserve"> aware of the hazards of PW in various areas</w:t>
      </w:r>
    </w:p>
    <w:p w:rsidR="00816391" w:rsidRPr="00816391" w:rsidRDefault="00816391" w:rsidP="00816391">
      <w:pPr>
        <w:bidi w:val="0"/>
        <w:spacing w:after="0" w:line="240" w:lineRule="auto"/>
        <w:ind w:firstLine="426"/>
        <w:jc w:val="lowKashida"/>
        <w:rPr>
          <w:rFonts w:ascii="Times New Roman" w:eastAsia="Times New Roman" w:hAnsi="Times New Roman" w:cs="Times New Roman"/>
          <w:b/>
          <w:bCs/>
          <w:i/>
          <w:iCs/>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D) </w:t>
      </w:r>
      <w:r w:rsidRPr="00816391">
        <w:rPr>
          <w:rFonts w:ascii="Times New Roman" w:eastAsia="Times New Roman" w:hAnsi="Times New Roman" w:cs="Times New Roman"/>
          <w:sz w:val="24"/>
          <w:szCs w:val="24"/>
          <w:u w:val="single"/>
        </w:rPr>
        <w:t>Transferable Skills</w:t>
      </w:r>
      <w:r w:rsidRPr="00816391">
        <w:rPr>
          <w:rFonts w:ascii="Times New Roman" w:eastAsia="Times New Roman" w:hAnsi="Times New Roman" w:cs="Times New Roman"/>
          <w:sz w:val="24"/>
          <w:szCs w:val="24"/>
        </w:rPr>
        <w:t xml:space="preserve"> </w:t>
      </w:r>
    </w:p>
    <w:p w:rsidR="00816391" w:rsidRPr="00816391" w:rsidRDefault="00816391" w:rsidP="00816391">
      <w:pPr>
        <w:bidi w:val="0"/>
        <w:spacing w:after="0" w:line="240" w:lineRule="auto"/>
        <w:ind w:left="426"/>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D1)  initialize and participate in establishing proper effective management of PW</w:t>
      </w:r>
    </w:p>
    <w:p w:rsidR="00816391" w:rsidRPr="00816391" w:rsidRDefault="00816391" w:rsidP="00816391">
      <w:pPr>
        <w:bidi w:val="0"/>
        <w:spacing w:after="0" w:line="240" w:lineRule="auto"/>
        <w:ind w:left="426"/>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D2) work effectively with </w:t>
      </w:r>
      <w:proofErr w:type="gramStart"/>
      <w:r w:rsidRPr="00816391">
        <w:rPr>
          <w:rFonts w:ascii="Times New Roman" w:eastAsia="Times New Roman" w:hAnsi="Times New Roman" w:cs="Times New Roman"/>
          <w:sz w:val="24"/>
          <w:szCs w:val="24"/>
        </w:rPr>
        <w:t>farmers(</w:t>
      </w:r>
      <w:proofErr w:type="gramEnd"/>
      <w:r w:rsidRPr="00816391">
        <w:rPr>
          <w:rFonts w:ascii="Times New Roman" w:eastAsia="Times New Roman" w:hAnsi="Times New Roman" w:cs="Times New Roman"/>
          <w:sz w:val="24"/>
          <w:szCs w:val="24"/>
        </w:rPr>
        <w:t xml:space="preserve"> subsistent, small or large) in minimizing the negative impact of PW</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b/>
          <w:bCs/>
          <w:sz w:val="24"/>
          <w:szCs w:val="24"/>
          <w:u w:val="single"/>
        </w:rPr>
      </w:pPr>
      <w:r w:rsidRPr="00816391">
        <w:rPr>
          <w:rFonts w:ascii="Times New Roman" w:eastAsia="Times New Roman" w:hAnsi="Times New Roman" w:cs="Times New Roman"/>
          <w:b/>
          <w:bCs/>
          <w:sz w:val="24"/>
          <w:szCs w:val="24"/>
          <w:u w:val="single"/>
        </w:rPr>
        <w:t>Course Contents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3511"/>
        <w:gridCol w:w="1560"/>
        <w:gridCol w:w="1842"/>
      </w:tblGrid>
      <w:tr w:rsidR="00816391" w:rsidRPr="00816391" w:rsidTr="00D44EEB">
        <w:tc>
          <w:tcPr>
            <w:tcW w:w="2834" w:type="dxa"/>
          </w:tcPr>
          <w:p w:rsidR="00816391" w:rsidRPr="00816391" w:rsidRDefault="00816391" w:rsidP="00816391">
            <w:pPr>
              <w:bidi w:val="0"/>
              <w:jc w:val="lowKashida"/>
              <w:rPr>
                <w:rFonts w:ascii="Times New Roman" w:eastAsia="Times New Roman" w:hAnsi="Times New Roman" w:cs="Times New Roman"/>
                <w:b/>
                <w:bCs/>
              </w:rPr>
            </w:pPr>
            <w:r w:rsidRPr="00816391">
              <w:rPr>
                <w:rFonts w:ascii="Times New Roman" w:eastAsia="Times New Roman" w:hAnsi="Times New Roman" w:cs="Times New Roman"/>
                <w:b/>
                <w:bCs/>
              </w:rPr>
              <w:t>Content</w:t>
            </w:r>
          </w:p>
        </w:tc>
        <w:tc>
          <w:tcPr>
            <w:tcW w:w="3511" w:type="dxa"/>
          </w:tcPr>
          <w:p w:rsidR="00816391" w:rsidRPr="00816391" w:rsidRDefault="00816391" w:rsidP="00816391">
            <w:pPr>
              <w:bidi w:val="0"/>
              <w:jc w:val="lowKashida"/>
              <w:rPr>
                <w:rFonts w:ascii="Times New Roman" w:eastAsia="Times New Roman" w:hAnsi="Times New Roman" w:cs="Times New Roman"/>
                <w:b/>
                <w:bCs/>
              </w:rPr>
            </w:pPr>
            <w:r w:rsidRPr="00816391">
              <w:rPr>
                <w:rFonts w:ascii="Times New Roman" w:eastAsia="Times New Roman" w:hAnsi="Times New Roman" w:cs="Times New Roman"/>
                <w:b/>
                <w:bCs/>
              </w:rPr>
              <w:t>Reference</w:t>
            </w:r>
          </w:p>
        </w:tc>
        <w:tc>
          <w:tcPr>
            <w:tcW w:w="1560" w:type="dxa"/>
          </w:tcPr>
          <w:p w:rsidR="00816391" w:rsidRPr="00816391" w:rsidRDefault="00816391" w:rsidP="00816391">
            <w:pPr>
              <w:bidi w:val="0"/>
              <w:jc w:val="lowKashida"/>
              <w:rPr>
                <w:rFonts w:ascii="Times New Roman" w:eastAsia="Times New Roman" w:hAnsi="Times New Roman" w:cs="Times New Roman"/>
                <w:b/>
                <w:bCs/>
              </w:rPr>
            </w:pPr>
            <w:r w:rsidRPr="00816391">
              <w:rPr>
                <w:rFonts w:ascii="Times New Roman" w:eastAsia="Times New Roman" w:hAnsi="Times New Roman" w:cs="Times New Roman"/>
                <w:b/>
                <w:bCs/>
              </w:rPr>
              <w:t>Week #</w:t>
            </w:r>
          </w:p>
        </w:tc>
        <w:tc>
          <w:tcPr>
            <w:tcW w:w="1842" w:type="dxa"/>
          </w:tcPr>
          <w:p w:rsidR="00816391" w:rsidRPr="00816391" w:rsidRDefault="00816391" w:rsidP="00816391">
            <w:pPr>
              <w:bidi w:val="0"/>
              <w:jc w:val="lowKashida"/>
              <w:rPr>
                <w:rFonts w:ascii="Times New Roman" w:eastAsia="Times New Roman" w:hAnsi="Times New Roman" w:cs="Times New Roman"/>
                <w:b/>
                <w:bCs/>
              </w:rPr>
            </w:pPr>
            <w:r w:rsidRPr="00816391">
              <w:rPr>
                <w:rFonts w:ascii="Times New Roman" w:eastAsia="Times New Roman" w:hAnsi="Times New Roman" w:cs="Times New Roman"/>
                <w:b/>
                <w:bCs/>
              </w:rPr>
              <w:t>ILO/s</w:t>
            </w:r>
          </w:p>
        </w:tc>
      </w:tr>
      <w:tr w:rsidR="00816391" w:rsidRPr="00816391" w:rsidTr="00D44EEB">
        <w:trPr>
          <w:trHeight w:val="278"/>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Introduction to course contents,</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 botanical affiliations of  PFP and agronomic importance</w:t>
            </w: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1, 2, 4</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w:t>
            </w:r>
          </w:p>
        </w:tc>
        <w:tc>
          <w:tcPr>
            <w:tcW w:w="1842" w:type="dxa"/>
          </w:tcPr>
          <w:p w:rsidR="00816391" w:rsidRPr="00816391" w:rsidRDefault="00816391" w:rsidP="00816391">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7"/>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Distribution of parasitic weeds (PW) worldwide</w:t>
            </w: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4, 5, </w:t>
            </w:r>
          </w:p>
        </w:tc>
        <w:tc>
          <w:tcPr>
            <w:tcW w:w="1560" w:type="dxa"/>
          </w:tcPr>
          <w:p w:rsidR="00816391" w:rsidRPr="00816391" w:rsidRDefault="00816391" w:rsidP="00816391">
            <w:pPr>
              <w:bidi w:val="0"/>
              <w:jc w:val="lowKashida"/>
              <w:rPr>
                <w:rFonts w:ascii="Times New Roman" w:eastAsia="Times New Roman" w:hAnsi="Times New Roman" w:cs="Times New Roman"/>
              </w:rPr>
            </w:pP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8"/>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Parasitic plants impact in agriculture </w:t>
            </w:r>
          </w:p>
          <w:p w:rsidR="00816391" w:rsidRPr="00816391" w:rsidRDefault="00816391" w:rsidP="00816391">
            <w:pPr>
              <w:bidi w:val="0"/>
              <w:spacing w:after="0" w:line="240" w:lineRule="auto"/>
              <w:jc w:val="lowKashida"/>
              <w:rPr>
                <w:rFonts w:ascii="Times New Roman" w:eastAsia="Times New Roman" w:hAnsi="Times New Roman" w:cs="Times New Roman"/>
                <w:rtl/>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1,3, 4,5</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2</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7"/>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Biology of PFP in </w:t>
            </w:r>
          </w:p>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 xml:space="preserve">:a-  </w:t>
            </w:r>
            <w:proofErr w:type="spellStart"/>
            <w:r w:rsidRPr="00816391">
              <w:rPr>
                <w:rFonts w:ascii="Times New Roman" w:eastAsia="Times New Roman" w:hAnsi="Times New Roman" w:cs="Times New Roman"/>
              </w:rPr>
              <w:t>Orobanchaceae</w:t>
            </w:r>
            <w:proofErr w:type="spellEnd"/>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3,4, 5</w:t>
            </w:r>
          </w:p>
        </w:tc>
        <w:tc>
          <w:tcPr>
            <w:tcW w:w="1560" w:type="dxa"/>
          </w:tcPr>
          <w:p w:rsidR="00816391" w:rsidRPr="00816391" w:rsidRDefault="00816391" w:rsidP="00816391">
            <w:pPr>
              <w:bidi w:val="0"/>
              <w:jc w:val="lowKashida"/>
              <w:rPr>
                <w:rFonts w:ascii="Times New Roman" w:eastAsia="Times New Roman" w:hAnsi="Times New Roman" w:cs="Times New Roman"/>
              </w:rPr>
            </w:pP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8"/>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 xml:space="preserve">b- </w:t>
            </w:r>
            <w:proofErr w:type="spellStart"/>
            <w:r w:rsidRPr="00816391">
              <w:rPr>
                <w:rFonts w:ascii="Times New Roman" w:eastAsia="Times New Roman" w:hAnsi="Times New Roman" w:cs="Times New Roman"/>
              </w:rPr>
              <w:t>Cuscutaceae</w:t>
            </w:r>
            <w:proofErr w:type="spellEnd"/>
            <w:r w:rsidRPr="00816391">
              <w:rPr>
                <w:rFonts w:ascii="Times New Roman" w:eastAsia="Times New Roman" w:hAnsi="Times New Roman" w:cs="Times New Roman"/>
              </w:rPr>
              <w:t xml:space="preserve"> </w:t>
            </w: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1, 3, 4</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3</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7"/>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 xml:space="preserve">c- </w:t>
            </w:r>
            <w:proofErr w:type="spellStart"/>
            <w:r w:rsidRPr="00816391">
              <w:rPr>
                <w:rFonts w:ascii="Times New Roman" w:eastAsia="Times New Roman" w:hAnsi="Times New Roman" w:cs="Times New Roman"/>
              </w:rPr>
              <w:t>Loranthaceae</w:t>
            </w:r>
            <w:proofErr w:type="spellEnd"/>
            <w:r w:rsidRPr="00816391">
              <w:rPr>
                <w:rFonts w:ascii="Times New Roman" w:eastAsia="Times New Roman" w:hAnsi="Times New Roman" w:cs="Times New Roman"/>
              </w:rPr>
              <w:t xml:space="preserve"> &amp; </w:t>
            </w:r>
            <w:proofErr w:type="spellStart"/>
            <w:r w:rsidRPr="00816391">
              <w:rPr>
                <w:rFonts w:ascii="Times New Roman" w:eastAsia="Times New Roman" w:hAnsi="Times New Roman" w:cs="Times New Roman"/>
              </w:rPr>
              <w:t>Viscaceae</w:t>
            </w:r>
            <w:proofErr w:type="spellEnd"/>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1, 2, 4</w:t>
            </w:r>
          </w:p>
        </w:tc>
        <w:tc>
          <w:tcPr>
            <w:tcW w:w="1560" w:type="dxa"/>
          </w:tcPr>
          <w:p w:rsidR="00816391" w:rsidRPr="00816391" w:rsidRDefault="00816391" w:rsidP="00816391">
            <w:pPr>
              <w:bidi w:val="0"/>
              <w:jc w:val="lowKashida"/>
              <w:rPr>
                <w:rFonts w:ascii="Times New Roman" w:eastAsia="Times New Roman" w:hAnsi="Times New Roman" w:cs="Times New Roman"/>
              </w:rPr>
            </w:pP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8"/>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d- </w:t>
            </w:r>
            <w:proofErr w:type="spellStart"/>
            <w:r w:rsidRPr="00816391">
              <w:rPr>
                <w:rFonts w:ascii="Times New Roman" w:eastAsia="Times New Roman" w:hAnsi="Times New Roman" w:cs="Times New Roman"/>
              </w:rPr>
              <w:t>Scrophulariaceae</w:t>
            </w:r>
            <w:proofErr w:type="spellEnd"/>
            <w:r w:rsidRPr="00816391">
              <w:rPr>
                <w:rFonts w:ascii="Times New Roman" w:eastAsia="Times New Roman" w:hAnsi="Times New Roman" w:cs="Times New Roman"/>
              </w:rPr>
              <w:t xml:space="preserve">  </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1, 3, 4</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4</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7"/>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e- </w:t>
            </w:r>
            <w:proofErr w:type="spellStart"/>
            <w:r w:rsidRPr="00816391">
              <w:rPr>
                <w:rFonts w:ascii="Times New Roman" w:eastAsia="Times New Roman" w:hAnsi="Times New Roman" w:cs="Times New Roman"/>
              </w:rPr>
              <w:t>Santalaceae</w:t>
            </w:r>
            <w:proofErr w:type="spellEnd"/>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1, 4</w:t>
            </w:r>
          </w:p>
        </w:tc>
        <w:tc>
          <w:tcPr>
            <w:tcW w:w="1560" w:type="dxa"/>
          </w:tcPr>
          <w:p w:rsidR="00816391" w:rsidRPr="00816391" w:rsidRDefault="00816391" w:rsidP="00816391">
            <w:pPr>
              <w:bidi w:val="0"/>
              <w:jc w:val="lowKashida"/>
              <w:rPr>
                <w:rFonts w:ascii="Times New Roman" w:eastAsia="Times New Roman" w:hAnsi="Times New Roman" w:cs="Times New Roman"/>
              </w:rPr>
            </w:pP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Host range &amp; impact </w:t>
            </w:r>
          </w:p>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 xml:space="preserve">a-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Cistanche</w:t>
            </w:r>
            <w:proofErr w:type="spellEnd"/>
            <w:r w:rsidRPr="00816391">
              <w:rPr>
                <w:rFonts w:ascii="Times New Roman" w:eastAsia="Times New Roman" w:hAnsi="Times New Roman" w:cs="Times New Roman"/>
              </w:rPr>
              <w:t xml:space="preserve"> </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4, 6, 7</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5</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b- Host range &amp; impact, </w:t>
            </w:r>
          </w:p>
          <w:p w:rsidR="00816391" w:rsidRPr="00816391" w:rsidRDefault="00816391" w:rsidP="00816391">
            <w:pPr>
              <w:bidi w:val="0"/>
              <w:spacing w:after="0" w:line="240" w:lineRule="auto"/>
              <w:jc w:val="lowKashida"/>
              <w:rPr>
                <w:rFonts w:ascii="Times New Roman" w:eastAsia="Times New Roman" w:hAnsi="Times New Roman" w:cs="Times New Roman"/>
              </w:rPr>
            </w:pP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spp</w:t>
            </w:r>
            <w:proofErr w:type="spellEnd"/>
          </w:p>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midterm</w:t>
            </w: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4, 6, 7</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6</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tl/>
              </w:rPr>
            </w:pPr>
            <w:r w:rsidRPr="00816391">
              <w:rPr>
                <w:rFonts w:ascii="Times New Roman" w:eastAsia="Times New Roman" w:hAnsi="Times New Roman" w:cs="Times New Roman"/>
              </w:rPr>
              <w:t xml:space="preserve">c- Host range &amp; impact </w:t>
            </w:r>
          </w:p>
          <w:p w:rsidR="00816391" w:rsidRPr="00816391" w:rsidRDefault="00816391" w:rsidP="00816391">
            <w:pPr>
              <w:bidi w:val="0"/>
              <w:spacing w:after="0" w:line="240" w:lineRule="auto"/>
              <w:jc w:val="lowKashida"/>
              <w:rPr>
                <w:rFonts w:ascii="Times New Roman" w:eastAsia="Times New Roman" w:hAnsi="Times New Roman" w:cs="Times New Roman"/>
                <w:rtl/>
              </w:rPr>
            </w:pPr>
            <w:proofErr w:type="spellStart"/>
            <w:r w:rsidRPr="00816391">
              <w:rPr>
                <w:rFonts w:ascii="Times New Roman" w:eastAsia="Times New Roman" w:hAnsi="Times New Roman" w:cs="Times New Roman"/>
              </w:rPr>
              <w:t>striga</w:t>
            </w:r>
            <w:proofErr w:type="spellEnd"/>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1, 3, 4</w:t>
            </w:r>
          </w:p>
        </w:tc>
        <w:tc>
          <w:tcPr>
            <w:tcW w:w="1560" w:type="dxa"/>
          </w:tcPr>
          <w:p w:rsidR="00816391" w:rsidRPr="00816391" w:rsidRDefault="00816391" w:rsidP="00816391">
            <w:pPr>
              <w:bidi w:val="0"/>
              <w:jc w:val="lowKashida"/>
              <w:rPr>
                <w:rFonts w:ascii="Times New Roman" w:eastAsia="Times New Roman" w:hAnsi="Times New Roman" w:cs="Times New Roman"/>
                <w:rtl/>
              </w:rPr>
            </w:pPr>
            <w:r w:rsidRPr="00816391">
              <w:rPr>
                <w:rFonts w:ascii="Times New Roman" w:eastAsia="Times New Roman" w:hAnsi="Times New Roman" w:cs="Times New Roman"/>
              </w:rPr>
              <w:t>7</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413"/>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d- Host range &amp; impact </w:t>
            </w:r>
          </w:p>
          <w:p w:rsidR="00816391" w:rsidRPr="00816391" w:rsidRDefault="00816391" w:rsidP="00816391">
            <w:pPr>
              <w:bidi w:val="0"/>
              <w:spacing w:after="0" w:line="240" w:lineRule="auto"/>
              <w:jc w:val="lowKashida"/>
              <w:rPr>
                <w:rFonts w:ascii="Times New Roman" w:eastAsia="Times New Roman" w:hAnsi="Times New Roman" w:cs="Times New Roman"/>
                <w:rtl/>
              </w:rPr>
            </w:pPr>
            <w:proofErr w:type="spellStart"/>
            <w:r w:rsidRPr="00816391">
              <w:rPr>
                <w:rFonts w:ascii="Times New Roman" w:eastAsia="Times New Roman" w:hAnsi="Times New Roman" w:cs="Times New Roman"/>
              </w:rPr>
              <w:t>Viscum</w:t>
            </w:r>
            <w:proofErr w:type="spellEnd"/>
            <w:r w:rsidRPr="00816391">
              <w:rPr>
                <w:rFonts w:ascii="Times New Roman" w:eastAsia="Times New Roman" w:hAnsi="Times New Roman" w:cs="Times New Roman"/>
              </w:rPr>
              <w:t xml:space="preserve">, , </w:t>
            </w:r>
            <w:proofErr w:type="spellStart"/>
            <w:r w:rsidRPr="00816391">
              <w:rPr>
                <w:rFonts w:ascii="Times New Roman" w:eastAsia="Times New Roman" w:hAnsi="Times New Roman" w:cs="Times New Roman"/>
              </w:rPr>
              <w:t>Loranthus</w:t>
            </w:r>
            <w:proofErr w:type="spellEnd"/>
            <w:r w:rsidRPr="00816391">
              <w:rPr>
                <w:rFonts w:ascii="Times New Roman" w:eastAsia="Times New Roman" w:hAnsi="Times New Roman" w:cs="Times New Roman"/>
              </w:rPr>
              <w:t xml:space="preserve">: </w:t>
            </w:r>
          </w:p>
          <w:p w:rsidR="00816391" w:rsidRPr="00816391" w:rsidRDefault="00816391" w:rsidP="00816391">
            <w:pPr>
              <w:bidi w:val="0"/>
              <w:spacing w:after="0" w:line="240" w:lineRule="auto"/>
              <w:jc w:val="lowKashida"/>
              <w:rPr>
                <w:rFonts w:ascii="Times New Roman" w:eastAsia="Times New Roman" w:hAnsi="Times New Roman" w:cs="Times New Roman"/>
                <w:rtl/>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2, 4, 5</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8</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412"/>
        </w:trPr>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e- Host range &amp; impact </w:t>
            </w:r>
          </w:p>
          <w:p w:rsidR="00816391" w:rsidRPr="00816391" w:rsidRDefault="00816391" w:rsidP="00816391">
            <w:pPr>
              <w:bidi w:val="0"/>
              <w:spacing w:after="0" w:line="240" w:lineRule="auto"/>
              <w:jc w:val="lowKashida"/>
              <w:rPr>
                <w:rFonts w:ascii="Times New Roman" w:eastAsia="Times New Roman" w:hAnsi="Times New Roman" w:cs="Times New Roman"/>
              </w:rPr>
            </w:pPr>
            <w:proofErr w:type="spellStart"/>
            <w:r w:rsidRPr="00816391">
              <w:rPr>
                <w:rFonts w:ascii="Times New Roman" w:eastAsia="Times New Roman" w:hAnsi="Times New Roman" w:cs="Times New Roman"/>
              </w:rPr>
              <w:t>Cynomorium</w:t>
            </w:r>
            <w:proofErr w:type="spellEnd"/>
            <w:r w:rsidRPr="00816391">
              <w:rPr>
                <w:rFonts w:ascii="Times New Roman" w:eastAsia="Times New Roman" w:hAnsi="Times New Roman" w:cs="Times New Roman"/>
              </w:rPr>
              <w:t xml:space="preserve"> &amp; </w:t>
            </w:r>
            <w:proofErr w:type="spellStart"/>
            <w:proofErr w:type="gramStart"/>
            <w:r w:rsidRPr="00816391">
              <w:rPr>
                <w:rFonts w:ascii="Times New Roman" w:eastAsia="Times New Roman" w:hAnsi="Times New Roman" w:cs="Times New Roman"/>
              </w:rPr>
              <w:t>Osyris</w:t>
            </w:r>
            <w:proofErr w:type="spellEnd"/>
            <w:r w:rsidRPr="00816391">
              <w:rPr>
                <w:rFonts w:ascii="Times New Roman" w:eastAsia="Times New Roman" w:hAnsi="Times New Roman" w:cs="Times New Roman"/>
              </w:rPr>
              <w:t xml:space="preserve">  spp</w:t>
            </w:r>
            <w:proofErr w:type="gramEnd"/>
            <w:r w:rsidRPr="00816391">
              <w:rPr>
                <w:rFonts w:ascii="Times New Roman" w:eastAsia="Times New Roman" w:hAnsi="Times New Roman" w:cs="Times New Roman"/>
              </w:rPr>
              <w:t>.</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4</w:t>
            </w:r>
          </w:p>
        </w:tc>
        <w:tc>
          <w:tcPr>
            <w:tcW w:w="1560" w:type="dxa"/>
          </w:tcPr>
          <w:p w:rsidR="00816391" w:rsidRPr="00816391" w:rsidRDefault="00816391" w:rsidP="00816391">
            <w:pPr>
              <w:bidi w:val="0"/>
              <w:jc w:val="lowKashida"/>
              <w:rPr>
                <w:rFonts w:ascii="Times New Roman" w:eastAsia="Times New Roman" w:hAnsi="Times New Roman" w:cs="Times New Roman"/>
                <w:rtl/>
              </w:rPr>
            </w:pPr>
            <w:r w:rsidRPr="00816391">
              <w:rPr>
                <w:rFonts w:ascii="Times New Roman" w:eastAsia="Times New Roman" w:hAnsi="Times New Roman" w:cs="Times New Roman"/>
              </w:rPr>
              <w:t>9</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Methods of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management</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Cultural, chemical, physical </w:t>
            </w:r>
            <w:r w:rsidRPr="00816391">
              <w:rPr>
                <w:rFonts w:ascii="Times New Roman" w:eastAsia="Times New Roman" w:hAnsi="Times New Roman" w:cs="Times New Roman"/>
              </w:rPr>
              <w:lastRenderedPageBreak/>
              <w:t>and biological measurements</w:t>
            </w:r>
          </w:p>
          <w:p w:rsidR="00816391" w:rsidRPr="00816391" w:rsidRDefault="00816391" w:rsidP="00816391">
            <w:pPr>
              <w:bidi w:val="0"/>
              <w:spacing w:after="0" w:line="240" w:lineRule="auto"/>
              <w:jc w:val="lowKashida"/>
              <w:rPr>
                <w:rFonts w:ascii="Times New Roman" w:eastAsia="Times New Roman" w:hAnsi="Times New Roman" w:cs="Times New Roman"/>
                <w:rtl/>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lastRenderedPageBreak/>
              <w:t>4, 5, 9</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10</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lastRenderedPageBreak/>
              <w:t xml:space="preserve">Methods of </w:t>
            </w: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 xml:space="preserve"> management</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Cultural, chemical, physical and biological measurements</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4, 5, 9</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11</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Methods of </w:t>
            </w:r>
            <w:proofErr w:type="spellStart"/>
            <w:r w:rsidRPr="00816391">
              <w:rPr>
                <w:rFonts w:ascii="Times New Roman" w:eastAsia="Times New Roman" w:hAnsi="Times New Roman" w:cs="Times New Roman"/>
              </w:rPr>
              <w:t>Striga</w:t>
            </w:r>
            <w:proofErr w:type="spellEnd"/>
            <w:r w:rsidRPr="00816391">
              <w:rPr>
                <w:rFonts w:ascii="Times New Roman" w:eastAsia="Times New Roman" w:hAnsi="Times New Roman" w:cs="Times New Roman"/>
              </w:rPr>
              <w:t xml:space="preserve"> management</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Cultural, chemical, physical and biological measurements</w:t>
            </w:r>
          </w:p>
          <w:p w:rsidR="00816391" w:rsidRPr="00816391" w:rsidRDefault="00816391" w:rsidP="00816391">
            <w:pPr>
              <w:bidi w:val="0"/>
              <w:spacing w:after="0" w:line="240" w:lineRule="auto"/>
              <w:jc w:val="lowKashida"/>
              <w:rPr>
                <w:rFonts w:ascii="Times New Roman" w:eastAsia="Times New Roman" w:hAnsi="Times New Roman" w:cs="Times New Roman"/>
                <w:rtl/>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1, 4, 9</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12</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Methods of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management</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Cultural, chemical, physical and biological measurements</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3, 9</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13</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c>
          <w:tcPr>
            <w:tcW w:w="2834"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Possible  methods of </w:t>
            </w:r>
            <w:proofErr w:type="spellStart"/>
            <w:r w:rsidRPr="00816391">
              <w:rPr>
                <w:rFonts w:ascii="Times New Roman" w:eastAsia="Times New Roman" w:hAnsi="Times New Roman" w:cs="Times New Roman"/>
              </w:rPr>
              <w:t>Viscum</w:t>
            </w:r>
            <w:proofErr w:type="spellEnd"/>
            <w:r w:rsidRPr="00816391">
              <w:rPr>
                <w:rFonts w:ascii="Times New Roman" w:eastAsia="Times New Roman" w:hAnsi="Times New Roman" w:cs="Times New Roman"/>
              </w:rPr>
              <w:t xml:space="preserve"> and </w:t>
            </w:r>
            <w:proofErr w:type="spellStart"/>
            <w:r w:rsidRPr="00816391">
              <w:rPr>
                <w:rFonts w:ascii="Times New Roman" w:eastAsia="Times New Roman" w:hAnsi="Times New Roman" w:cs="Times New Roman"/>
              </w:rPr>
              <w:t>Loranthus</w:t>
            </w:r>
            <w:proofErr w:type="spellEnd"/>
            <w:r w:rsidRPr="00816391">
              <w:rPr>
                <w:rFonts w:ascii="Times New Roman" w:eastAsia="Times New Roman" w:hAnsi="Times New Roman" w:cs="Times New Roman"/>
              </w:rPr>
              <w:t xml:space="preserve"> management</w:t>
            </w:r>
          </w:p>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 Cultural, chemical, and biological measurements</w:t>
            </w:r>
          </w:p>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2, 4, 9</w:t>
            </w:r>
          </w:p>
        </w:tc>
        <w:tc>
          <w:tcPr>
            <w:tcW w:w="1560" w:type="dxa"/>
          </w:tcPr>
          <w:p w:rsidR="00816391" w:rsidRPr="00816391" w:rsidRDefault="00816391" w:rsidP="00816391">
            <w:pPr>
              <w:bidi w:val="0"/>
              <w:jc w:val="lowKashida"/>
              <w:rPr>
                <w:rFonts w:ascii="Times New Roman" w:eastAsia="Times New Roman" w:hAnsi="Times New Roman" w:cs="Times New Roman"/>
                <w:rtl/>
              </w:rPr>
            </w:pPr>
            <w:r w:rsidRPr="00816391">
              <w:rPr>
                <w:rFonts w:ascii="Times New Roman" w:eastAsia="Times New Roman" w:hAnsi="Times New Roman" w:cs="Times New Roman"/>
              </w:rPr>
              <w:t>14</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8"/>
        </w:trPr>
        <w:tc>
          <w:tcPr>
            <w:tcW w:w="2834" w:type="dxa"/>
            <w:shd w:val="clear" w:color="auto" w:fill="auto"/>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Other parasitic flowering plants in world agriculture</w:t>
            </w:r>
          </w:p>
          <w:p w:rsidR="00816391" w:rsidRPr="00816391" w:rsidRDefault="00816391" w:rsidP="00816391">
            <w:pPr>
              <w:bidi w:val="0"/>
              <w:spacing w:after="0" w:line="240" w:lineRule="auto"/>
              <w:jc w:val="lowKashida"/>
              <w:rPr>
                <w:rFonts w:ascii="Times New Roman" w:eastAsia="Times New Roman" w:hAnsi="Times New Roman" w:cs="Times New Roman"/>
                <w:rtl/>
              </w:rPr>
            </w:pP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4</w:t>
            </w: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15</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r w:rsidR="00816391" w:rsidRPr="00816391" w:rsidTr="00D44EEB">
        <w:trPr>
          <w:trHeight w:val="277"/>
        </w:trPr>
        <w:tc>
          <w:tcPr>
            <w:tcW w:w="2834" w:type="dxa"/>
            <w:shd w:val="clear" w:color="auto" w:fill="auto"/>
          </w:tcPr>
          <w:p w:rsidR="00816391" w:rsidRPr="00816391" w:rsidRDefault="00816391" w:rsidP="00816391">
            <w:pPr>
              <w:bidi w:val="0"/>
              <w:spacing w:after="0" w:line="240" w:lineRule="auto"/>
              <w:jc w:val="lowKashida"/>
              <w:rPr>
                <w:rFonts w:ascii="Times New Roman" w:eastAsia="Times New Roman" w:hAnsi="Times New Roman" w:cs="Times New Roman"/>
              </w:rPr>
            </w:pPr>
            <w:r w:rsidRPr="00816391">
              <w:rPr>
                <w:rFonts w:ascii="Times New Roman" w:eastAsia="Times New Roman" w:hAnsi="Times New Roman" w:cs="Times New Roman"/>
              </w:rPr>
              <w:t xml:space="preserve">Review </w:t>
            </w:r>
          </w:p>
        </w:tc>
        <w:tc>
          <w:tcPr>
            <w:tcW w:w="3511" w:type="dxa"/>
          </w:tcPr>
          <w:p w:rsidR="00816391" w:rsidRPr="00816391" w:rsidRDefault="00816391" w:rsidP="00816391">
            <w:pPr>
              <w:bidi w:val="0"/>
              <w:spacing w:after="0" w:line="240" w:lineRule="auto"/>
              <w:jc w:val="lowKashida"/>
              <w:rPr>
                <w:rFonts w:ascii="Times New Roman" w:eastAsia="Times New Roman" w:hAnsi="Times New Roman" w:cs="Times New Roman"/>
              </w:rPr>
            </w:pPr>
          </w:p>
        </w:tc>
        <w:tc>
          <w:tcPr>
            <w:tcW w:w="1560" w:type="dxa"/>
          </w:tcPr>
          <w:p w:rsidR="00816391" w:rsidRPr="00816391" w:rsidRDefault="00816391" w:rsidP="00816391">
            <w:pPr>
              <w:bidi w:val="0"/>
              <w:jc w:val="lowKashida"/>
              <w:rPr>
                <w:rFonts w:ascii="Times New Roman" w:eastAsia="Times New Roman" w:hAnsi="Times New Roman" w:cs="Times New Roman"/>
              </w:rPr>
            </w:pPr>
            <w:r w:rsidRPr="00816391">
              <w:rPr>
                <w:rFonts w:ascii="Times New Roman" w:eastAsia="Times New Roman" w:hAnsi="Times New Roman" w:cs="Times New Roman"/>
              </w:rPr>
              <w:t>16</w:t>
            </w:r>
          </w:p>
        </w:tc>
        <w:tc>
          <w:tcPr>
            <w:tcW w:w="1842" w:type="dxa"/>
          </w:tcPr>
          <w:p w:rsidR="00816391" w:rsidRPr="00816391" w:rsidRDefault="00816391" w:rsidP="00D44EEB">
            <w:pPr>
              <w:bidi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 B, C, D.</w:t>
            </w:r>
          </w:p>
        </w:tc>
      </w:tr>
    </w:tbl>
    <w:p w:rsidR="00816391" w:rsidRPr="00816391" w:rsidRDefault="00816391" w:rsidP="00816391">
      <w:pPr>
        <w:bidi w:val="0"/>
        <w:jc w:val="lowKashida"/>
        <w:rPr>
          <w:rFonts w:ascii="Times New Roman" w:eastAsia="Times New Roman" w:hAnsi="Times New Roman" w:cs="Times New Roman"/>
          <w:u w:val="single"/>
        </w:rPr>
      </w:pPr>
      <w:r w:rsidRPr="00816391">
        <w:rPr>
          <w:rFonts w:ascii="Times New Roman" w:eastAsia="Times New Roman" w:hAnsi="Times New Roman" w:cs="Times New Roman"/>
          <w:u w:val="single"/>
        </w:rPr>
        <w:t>Outline could be changed as the instructors sees necessary</w:t>
      </w:r>
    </w:p>
    <w:p w:rsidR="00816391" w:rsidRPr="00816391" w:rsidRDefault="00816391" w:rsidP="00816391">
      <w:pPr>
        <w:bidi w:val="0"/>
        <w:ind w:left="360"/>
        <w:jc w:val="center"/>
        <w:rPr>
          <w:rFonts w:ascii="Times New Roman" w:eastAsia="Times New Roman" w:hAnsi="Times New Roman" w:cs="Times New Roman"/>
          <w:b/>
          <w:bCs/>
        </w:rPr>
      </w:pPr>
      <w:r w:rsidRPr="00816391">
        <w:rPr>
          <w:rFonts w:ascii="Times New Roman" w:eastAsia="Times New Roman" w:hAnsi="Times New Roman" w:cs="Times New Roman"/>
          <w:b/>
          <w:bCs/>
        </w:rPr>
        <w:t>Laboratory outline</w:t>
      </w:r>
    </w:p>
    <w:tbl>
      <w:tblPr>
        <w:tblW w:w="90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37"/>
      </w:tblGrid>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b/>
                <w:bCs/>
              </w:rPr>
            </w:pPr>
            <w:r w:rsidRPr="00816391">
              <w:rPr>
                <w:rFonts w:ascii="Times New Roman" w:eastAsia="Times New Roman" w:hAnsi="Times New Roman" w:cs="Times New Roman"/>
                <w:b/>
                <w:bCs/>
              </w:rPr>
              <w:t>Week #</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b/>
                <w:bCs/>
              </w:rPr>
            </w:pPr>
            <w:r w:rsidRPr="00816391">
              <w:rPr>
                <w:rFonts w:ascii="Times New Roman" w:eastAsia="Times New Roman" w:hAnsi="Times New Roman" w:cs="Times New Roman"/>
                <w:b/>
                <w:bCs/>
              </w:rPr>
              <w:t>Activity</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Laboratory orientation and  requirements</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2</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Introduction on parasitic weed collection &amp; preparation</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3</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Slides show on parasitic weeds and problems in Jordan and the world</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4</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 structures: seeds, fruits, </w:t>
            </w:r>
            <w:proofErr w:type="spellStart"/>
            <w:r w:rsidRPr="00816391">
              <w:rPr>
                <w:rFonts w:ascii="Times New Roman" w:eastAsia="Times New Roman" w:hAnsi="Times New Roman" w:cs="Times New Roman"/>
              </w:rPr>
              <w:t>haustoria</w:t>
            </w:r>
            <w:proofErr w:type="spellEnd"/>
            <w:r w:rsidRPr="00816391">
              <w:rPr>
                <w:rFonts w:ascii="Times New Roman" w:eastAsia="Times New Roman" w:hAnsi="Times New Roman" w:cs="Times New Roman"/>
              </w:rPr>
              <w:t xml:space="preserve"> and succors, other modifications</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5</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with and without host stimulants. Preconditioning, epicotyl or germination tube structure, </w:t>
            </w:r>
            <w:proofErr w:type="spellStart"/>
            <w:r w:rsidRPr="00816391">
              <w:rPr>
                <w:rFonts w:ascii="Times New Roman" w:eastAsia="Times New Roman" w:hAnsi="Times New Roman" w:cs="Times New Roman"/>
              </w:rPr>
              <w:t>haustoria</w:t>
            </w:r>
            <w:proofErr w:type="spellEnd"/>
            <w:r w:rsidRPr="00816391">
              <w:rPr>
                <w:rFonts w:ascii="Times New Roman" w:eastAsia="Times New Roman" w:hAnsi="Times New Roman" w:cs="Times New Roman"/>
              </w:rPr>
              <w:t xml:space="preserve"> formation and attachment in Petri-dish</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6</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Parasitic weed germination and development</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7</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Glasshouse experiment on parasitic weed management: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&amp; </w:t>
            </w: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8</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and hosts: </w:t>
            </w:r>
            <w:proofErr w:type="spellStart"/>
            <w:r w:rsidRPr="00816391">
              <w:rPr>
                <w:rFonts w:ascii="Times New Roman" w:eastAsia="Times New Roman" w:hAnsi="Times New Roman" w:cs="Times New Roman"/>
              </w:rPr>
              <w:t>Orobanchaceae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spp. and </w:t>
            </w:r>
            <w:proofErr w:type="spellStart"/>
            <w:r w:rsidRPr="00816391">
              <w:rPr>
                <w:rFonts w:ascii="Times New Roman" w:eastAsia="Times New Roman" w:hAnsi="Times New Roman" w:cs="Times New Roman"/>
              </w:rPr>
              <w:lastRenderedPageBreak/>
              <w:t>Cistanche</w:t>
            </w:r>
            <w:proofErr w:type="spellEnd"/>
            <w:r w:rsidRPr="00816391">
              <w:rPr>
                <w:rFonts w:ascii="Times New Roman" w:eastAsia="Times New Roman" w:hAnsi="Times New Roman" w:cs="Times New Roman"/>
              </w:rPr>
              <w:t xml:space="preserve"> spp.</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lastRenderedPageBreak/>
              <w:t>9</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and hosts: </w:t>
            </w:r>
            <w:proofErr w:type="spellStart"/>
            <w:r w:rsidRPr="00816391">
              <w:rPr>
                <w:rFonts w:ascii="Times New Roman" w:eastAsia="Times New Roman" w:hAnsi="Times New Roman" w:cs="Times New Roman"/>
              </w:rPr>
              <w:t>Cuscutaceae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 xml:space="preserve"> spp.</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10</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and hosts: </w:t>
            </w:r>
            <w:proofErr w:type="spellStart"/>
            <w:r w:rsidRPr="00816391">
              <w:rPr>
                <w:rFonts w:ascii="Times New Roman" w:eastAsia="Times New Roman" w:hAnsi="Times New Roman" w:cs="Times New Roman"/>
              </w:rPr>
              <w:t>Viscaceae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Viscum</w:t>
            </w:r>
            <w:proofErr w:type="spellEnd"/>
            <w:r w:rsidRPr="00816391">
              <w:rPr>
                <w:rFonts w:ascii="Times New Roman" w:eastAsia="Times New Roman" w:hAnsi="Times New Roman" w:cs="Times New Roman"/>
              </w:rPr>
              <w:t xml:space="preserve"> spp.) &amp; </w:t>
            </w:r>
            <w:proofErr w:type="spellStart"/>
            <w:r w:rsidRPr="00816391">
              <w:rPr>
                <w:rFonts w:ascii="Times New Roman" w:eastAsia="Times New Roman" w:hAnsi="Times New Roman" w:cs="Times New Roman"/>
              </w:rPr>
              <w:t>Loranthaceae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Loranthus</w:t>
            </w:r>
            <w:proofErr w:type="spellEnd"/>
            <w:r w:rsidRPr="00816391">
              <w:rPr>
                <w:rFonts w:ascii="Times New Roman" w:eastAsia="Times New Roman" w:hAnsi="Times New Roman" w:cs="Times New Roman"/>
              </w:rPr>
              <w:t xml:space="preserve"> spp.)</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11</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and hosts: </w:t>
            </w:r>
            <w:proofErr w:type="spellStart"/>
            <w:r w:rsidRPr="00816391">
              <w:rPr>
                <w:rFonts w:ascii="Times New Roman" w:eastAsia="Times New Roman" w:hAnsi="Times New Roman" w:cs="Times New Roman"/>
              </w:rPr>
              <w:t>Santalaceae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Osyris</w:t>
            </w:r>
            <w:proofErr w:type="spellEnd"/>
            <w:r w:rsidRPr="00816391">
              <w:rPr>
                <w:rFonts w:ascii="Times New Roman" w:eastAsia="Times New Roman" w:hAnsi="Times New Roman" w:cs="Times New Roman"/>
              </w:rPr>
              <w:t xml:space="preserve">  &amp; </w:t>
            </w:r>
            <w:proofErr w:type="spellStart"/>
            <w:r w:rsidRPr="00816391">
              <w:rPr>
                <w:rFonts w:ascii="Times New Roman" w:eastAsia="Times New Roman" w:hAnsi="Times New Roman" w:cs="Times New Roman"/>
              </w:rPr>
              <w:t>Thesium</w:t>
            </w:r>
            <w:proofErr w:type="spellEnd"/>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12</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 xml:space="preserve">Parasitic weeds and hosts: </w:t>
            </w:r>
            <w:proofErr w:type="spellStart"/>
            <w:r w:rsidRPr="00816391">
              <w:rPr>
                <w:rFonts w:ascii="Times New Roman" w:eastAsia="Times New Roman" w:hAnsi="Times New Roman" w:cs="Times New Roman"/>
              </w:rPr>
              <w:t>Cynomoriaceae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Cynomorium</w:t>
            </w:r>
            <w:proofErr w:type="spellEnd"/>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13</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Field trip to Jordan valley for Parasites (</w:t>
            </w:r>
            <w:proofErr w:type="spellStart"/>
            <w:r w:rsidRPr="00816391">
              <w:rPr>
                <w:rFonts w:ascii="Times New Roman" w:eastAsia="Times New Roman" w:hAnsi="Times New Roman" w:cs="Times New Roman"/>
              </w:rPr>
              <w:t>Loranthus</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Viscum</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and their hosts</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14</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Field trip to high lands for parasites problems (</w:t>
            </w:r>
            <w:proofErr w:type="spellStart"/>
            <w:r w:rsidRPr="00816391">
              <w:rPr>
                <w:rFonts w:ascii="Times New Roman" w:eastAsia="Times New Roman" w:hAnsi="Times New Roman" w:cs="Times New Roman"/>
              </w:rPr>
              <w:t>Osyris</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Viscum</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Cynomorium</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Cistanche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Orobanche</w:t>
            </w:r>
            <w:proofErr w:type="spellEnd"/>
            <w:r w:rsidRPr="00816391">
              <w:rPr>
                <w:rFonts w:ascii="Times New Roman" w:eastAsia="Times New Roman" w:hAnsi="Times New Roman" w:cs="Times New Roman"/>
              </w:rPr>
              <w:t xml:space="preserve">, </w:t>
            </w:r>
            <w:proofErr w:type="spellStart"/>
            <w:r w:rsidRPr="00816391">
              <w:rPr>
                <w:rFonts w:ascii="Times New Roman" w:eastAsia="Times New Roman" w:hAnsi="Times New Roman" w:cs="Times New Roman"/>
              </w:rPr>
              <w:t>Cuscuta</w:t>
            </w:r>
            <w:proofErr w:type="spellEnd"/>
            <w:r w:rsidRPr="00816391">
              <w:rPr>
                <w:rFonts w:ascii="Times New Roman" w:eastAsia="Times New Roman" w:hAnsi="Times New Roman" w:cs="Times New Roman"/>
              </w:rPr>
              <w:t>) and their hosts</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15</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Laboratory work finalization, reporting and evaluation</w:t>
            </w:r>
          </w:p>
        </w:tc>
      </w:tr>
      <w:tr w:rsidR="00816391" w:rsidRPr="00816391" w:rsidTr="00D44EEB">
        <w:tc>
          <w:tcPr>
            <w:tcW w:w="2508"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16</w:t>
            </w:r>
          </w:p>
        </w:tc>
        <w:tc>
          <w:tcPr>
            <w:tcW w:w="6537" w:type="dxa"/>
            <w:tcBorders>
              <w:top w:val="single" w:sz="4" w:space="0" w:color="auto"/>
              <w:left w:val="single" w:sz="4" w:space="0" w:color="auto"/>
              <w:bottom w:val="single" w:sz="4" w:space="0" w:color="auto"/>
              <w:right w:val="single" w:sz="4" w:space="0" w:color="auto"/>
            </w:tcBorders>
          </w:tcPr>
          <w:p w:rsidR="00816391" w:rsidRPr="00816391" w:rsidRDefault="00816391" w:rsidP="00816391">
            <w:pPr>
              <w:bidi w:val="0"/>
              <w:ind w:left="360"/>
              <w:jc w:val="both"/>
              <w:rPr>
                <w:rFonts w:ascii="Times New Roman" w:eastAsia="Times New Roman" w:hAnsi="Times New Roman" w:cs="Times New Roman"/>
              </w:rPr>
            </w:pPr>
            <w:r w:rsidRPr="00816391">
              <w:rPr>
                <w:rFonts w:ascii="Times New Roman" w:eastAsia="Times New Roman" w:hAnsi="Times New Roman" w:cs="Times New Roman"/>
              </w:rPr>
              <w:t>Final lab. Exam</w:t>
            </w:r>
          </w:p>
        </w:tc>
      </w:tr>
    </w:tbl>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bidi w:val="0"/>
        <w:spacing w:after="0" w:line="240" w:lineRule="auto"/>
        <w:jc w:val="lowKashida"/>
        <w:rPr>
          <w:rFonts w:ascii="Times New Roman" w:eastAsia="Times New Roman" w:hAnsi="Times New Roman" w:cs="Times New Roman"/>
          <w:sz w:val="24"/>
          <w:szCs w:val="24"/>
          <w:u w:val="single"/>
        </w:rPr>
      </w:pPr>
      <w:r w:rsidRPr="00816391">
        <w:rPr>
          <w:rFonts w:ascii="Times New Roman" w:eastAsia="Times New Roman" w:hAnsi="Times New Roman" w:cs="Times New Roman"/>
          <w:b/>
          <w:bCs/>
          <w:sz w:val="24"/>
          <w:szCs w:val="24"/>
        </w:rPr>
        <w:t xml:space="preserve"> </w:t>
      </w:r>
      <w:r w:rsidRPr="00816391">
        <w:rPr>
          <w:rFonts w:ascii="Times New Roman" w:eastAsia="Times New Roman" w:hAnsi="Times New Roman" w:cs="Times New Roman"/>
          <w:b/>
          <w:bCs/>
          <w:sz w:val="24"/>
          <w:szCs w:val="24"/>
          <w:u w:val="single"/>
        </w:rPr>
        <w:t>Learning Methodology</w:t>
      </w:r>
      <w:r w:rsidRPr="00816391">
        <w:rPr>
          <w:rFonts w:ascii="Times New Roman" w:eastAsia="Times New Roman" w:hAnsi="Times New Roman" w:cs="Times New Roman"/>
          <w:sz w:val="24"/>
          <w:szCs w:val="24"/>
          <w:u w:val="single"/>
        </w:rPr>
        <w:t>:</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1) Duration: 16 weeks in second semester, 48 hours in total</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3) Demos many-slide projections </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3) Tutorial</w:t>
      </w:r>
      <w:proofErr w:type="gramStart"/>
      <w:r w:rsidRPr="00816391">
        <w:rPr>
          <w:rFonts w:ascii="Times New Roman" w:eastAsia="Times New Roman" w:hAnsi="Times New Roman" w:cs="Times New Roman"/>
          <w:sz w:val="24"/>
          <w:szCs w:val="24"/>
        </w:rPr>
        <w:t>:…</w:t>
      </w:r>
      <w:proofErr w:type="gramEnd"/>
      <w:r w:rsidRPr="00816391">
        <w:rPr>
          <w:rFonts w:ascii="Times New Roman" w:eastAsia="Times New Roman" w:hAnsi="Times New Roman" w:cs="Times New Roman"/>
          <w:sz w:val="24"/>
          <w:szCs w:val="24"/>
        </w:rPr>
        <w:t>as needed…..</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4) Laboratory: some lectures can be given in a form of laboratory projects</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5) Case Study:  each student must carry out a case study, </w:t>
      </w:r>
    </w:p>
    <w:p w:rsidR="00816391" w:rsidRPr="00816391" w:rsidRDefault="00816391" w:rsidP="00816391">
      <w:pPr>
        <w:bidi w:val="0"/>
        <w:spacing w:after="0" w:line="240" w:lineRule="auto"/>
        <w:jc w:val="lowKashida"/>
        <w:rPr>
          <w:rFonts w:ascii="Times New Roman" w:eastAsia="Times New Roman" w:hAnsi="Times New Roman" w:cs="Times New Roman"/>
          <w:b/>
          <w:bCs/>
          <w:i/>
          <w:iCs/>
          <w:sz w:val="24"/>
          <w:szCs w:val="24"/>
        </w:rPr>
      </w:pPr>
      <w:r w:rsidRPr="00816391">
        <w:rPr>
          <w:rFonts w:ascii="Times New Roman" w:eastAsia="Times New Roman" w:hAnsi="Times New Roman" w:cs="Times New Roman"/>
          <w:sz w:val="24"/>
          <w:szCs w:val="24"/>
        </w:rPr>
        <w:t xml:space="preserve">6) Assignments, Reports, </w:t>
      </w:r>
      <w:proofErr w:type="gramStart"/>
      <w:r w:rsidRPr="00816391">
        <w:rPr>
          <w:rFonts w:ascii="Times New Roman" w:eastAsia="Times New Roman" w:hAnsi="Times New Roman" w:cs="Times New Roman"/>
          <w:sz w:val="24"/>
          <w:szCs w:val="24"/>
        </w:rPr>
        <w:t>Projects</w:t>
      </w:r>
      <w:proofErr w:type="gramEnd"/>
      <w:r w:rsidRPr="00816391">
        <w:rPr>
          <w:rFonts w:ascii="Times New Roman" w:eastAsia="Times New Roman" w:hAnsi="Times New Roman" w:cs="Times New Roman"/>
          <w:sz w:val="24"/>
          <w:szCs w:val="24"/>
        </w:rPr>
        <w:t>: reports on case studies, and presentations are required</w:t>
      </w:r>
    </w:p>
    <w:p w:rsidR="00816391" w:rsidRPr="00816391" w:rsidRDefault="00816391" w:rsidP="00816391">
      <w:pPr>
        <w:bidi w:val="0"/>
        <w:spacing w:after="0" w:line="240" w:lineRule="auto"/>
        <w:jc w:val="lowKashida"/>
        <w:rPr>
          <w:rFonts w:ascii="Times New Roman" w:eastAsia="Times New Roman" w:hAnsi="Times New Roman" w:cs="Times New Roman"/>
          <w:sz w:val="24"/>
          <w:szCs w:val="24"/>
        </w:rPr>
      </w:pPr>
    </w:p>
    <w:p w:rsidR="00816391" w:rsidRPr="00816391" w:rsidRDefault="00816391" w:rsidP="00816391">
      <w:pPr>
        <w:keepNext/>
        <w:bidi w:val="0"/>
        <w:spacing w:after="0" w:line="240" w:lineRule="auto"/>
        <w:jc w:val="both"/>
        <w:outlineLvl w:val="0"/>
        <w:rPr>
          <w:rFonts w:ascii="Times New Roman" w:eastAsia="Times New Roman" w:hAnsi="Times New Roman" w:cs="Times New Roman"/>
          <w:b/>
          <w:bCs/>
          <w:kern w:val="32"/>
          <w:sz w:val="24"/>
          <w:szCs w:val="24"/>
          <w:u w:val="single"/>
        </w:rPr>
      </w:pPr>
    </w:p>
    <w:p w:rsidR="00816391" w:rsidRPr="00816391" w:rsidRDefault="00816391" w:rsidP="00816391">
      <w:pPr>
        <w:keepNext/>
        <w:bidi w:val="0"/>
        <w:spacing w:after="0" w:line="240" w:lineRule="auto"/>
        <w:jc w:val="both"/>
        <w:outlineLvl w:val="0"/>
        <w:rPr>
          <w:rFonts w:ascii="Times New Roman" w:eastAsia="Times New Roman" w:hAnsi="Times New Roman" w:cs="Times New Roman"/>
          <w:b/>
          <w:bCs/>
          <w:kern w:val="32"/>
          <w:sz w:val="24"/>
          <w:szCs w:val="24"/>
          <w:u w:val="single"/>
        </w:rPr>
      </w:pPr>
      <w:r w:rsidRPr="00816391">
        <w:rPr>
          <w:rFonts w:ascii="Times New Roman" w:eastAsia="Times New Roman" w:hAnsi="Times New Roman" w:cs="Times New Roman"/>
          <w:b/>
          <w:bCs/>
          <w:kern w:val="32"/>
          <w:sz w:val="24"/>
          <w:szCs w:val="24"/>
          <w:u w:val="single"/>
        </w:rPr>
        <w:t>Evaluation</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2952"/>
        <w:gridCol w:w="3524"/>
      </w:tblGrid>
      <w:tr w:rsidR="00816391" w:rsidRPr="00816391" w:rsidTr="00D44EEB">
        <w:tc>
          <w:tcPr>
            <w:tcW w:w="3305" w:type="dxa"/>
          </w:tcPr>
          <w:p w:rsidR="00816391" w:rsidRPr="00816391" w:rsidRDefault="00816391" w:rsidP="00816391">
            <w:pPr>
              <w:tabs>
                <w:tab w:val="right" w:pos="6840"/>
              </w:tabs>
              <w:bidi w:val="0"/>
              <w:spacing w:after="0" w:line="240" w:lineRule="auto"/>
              <w:jc w:val="center"/>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Evaluation</w:t>
            </w:r>
          </w:p>
        </w:tc>
        <w:tc>
          <w:tcPr>
            <w:tcW w:w="2952" w:type="dxa"/>
          </w:tcPr>
          <w:p w:rsidR="00816391" w:rsidRPr="00816391" w:rsidRDefault="00816391" w:rsidP="00816391">
            <w:pPr>
              <w:tabs>
                <w:tab w:val="right" w:pos="6840"/>
              </w:tabs>
              <w:bidi w:val="0"/>
              <w:spacing w:after="0" w:line="240" w:lineRule="auto"/>
              <w:jc w:val="center"/>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Point %</w:t>
            </w:r>
          </w:p>
        </w:tc>
        <w:tc>
          <w:tcPr>
            <w:tcW w:w="3524" w:type="dxa"/>
          </w:tcPr>
          <w:p w:rsidR="00816391" w:rsidRPr="00816391" w:rsidRDefault="00816391" w:rsidP="00816391">
            <w:pPr>
              <w:tabs>
                <w:tab w:val="right" w:pos="6840"/>
              </w:tabs>
              <w:bidi w:val="0"/>
              <w:spacing w:after="0" w:line="240" w:lineRule="auto"/>
              <w:jc w:val="center"/>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Date</w:t>
            </w:r>
          </w:p>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p>
        </w:tc>
      </w:tr>
      <w:tr w:rsidR="00816391" w:rsidRPr="00816391" w:rsidTr="00D44EEB">
        <w:tc>
          <w:tcPr>
            <w:tcW w:w="3305"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 xml:space="preserve">Mid. Term Exam  </w:t>
            </w:r>
          </w:p>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 xml:space="preserve">                        </w:t>
            </w:r>
          </w:p>
        </w:tc>
        <w:tc>
          <w:tcPr>
            <w:tcW w:w="2952"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30</w:t>
            </w:r>
          </w:p>
        </w:tc>
        <w:tc>
          <w:tcPr>
            <w:tcW w:w="3524"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7-8- weeks</w:t>
            </w:r>
          </w:p>
        </w:tc>
      </w:tr>
      <w:tr w:rsidR="00816391" w:rsidRPr="00816391" w:rsidTr="00D44EEB">
        <w:tc>
          <w:tcPr>
            <w:tcW w:w="3305" w:type="dxa"/>
          </w:tcPr>
          <w:p w:rsidR="00816391" w:rsidRPr="00816391" w:rsidRDefault="00816391" w:rsidP="00816391">
            <w:pPr>
              <w:bidi w:val="0"/>
              <w:spacing w:after="0" w:line="240" w:lineRule="auto"/>
              <w:ind w:right="-480"/>
              <w:jc w:val="lowKashida"/>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 xml:space="preserve">Reports, and  presentations, quizzes: </w:t>
            </w:r>
          </w:p>
        </w:tc>
        <w:tc>
          <w:tcPr>
            <w:tcW w:w="2952"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lang w:bidi="ar-JO"/>
              </w:rPr>
              <w:t>20</w:t>
            </w:r>
          </w:p>
        </w:tc>
        <w:tc>
          <w:tcPr>
            <w:tcW w:w="3524"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sz w:val="24"/>
                <w:szCs w:val="24"/>
                <w:lang w:bidi="ar-JO"/>
              </w:rPr>
            </w:pPr>
            <w:r w:rsidRPr="00816391">
              <w:rPr>
                <w:rFonts w:ascii="Times New Roman" w:eastAsia="Times New Roman" w:hAnsi="Times New Roman" w:cs="Times New Roman"/>
                <w:sz w:val="24"/>
                <w:szCs w:val="24"/>
              </w:rPr>
              <w:t>as assigned by the instructor</w:t>
            </w:r>
          </w:p>
        </w:tc>
      </w:tr>
      <w:tr w:rsidR="00816391" w:rsidRPr="00816391" w:rsidTr="00D44EEB">
        <w:tc>
          <w:tcPr>
            <w:tcW w:w="3305"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lang w:bidi="ar-JO"/>
              </w:rPr>
            </w:pPr>
            <w:r w:rsidRPr="00816391">
              <w:rPr>
                <w:rFonts w:ascii="Times New Roman" w:eastAsia="Times New Roman" w:hAnsi="Times New Roman" w:cs="Times New Roman"/>
                <w:lang w:bidi="ar-JO"/>
              </w:rPr>
              <w:t xml:space="preserve">Final Exam                                </w:t>
            </w:r>
          </w:p>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lang w:bidi="ar-JO"/>
              </w:rPr>
            </w:pPr>
          </w:p>
        </w:tc>
        <w:tc>
          <w:tcPr>
            <w:tcW w:w="2952"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lang w:bidi="ar-JO"/>
              </w:rPr>
            </w:pPr>
            <w:r w:rsidRPr="00816391">
              <w:rPr>
                <w:rFonts w:ascii="Times New Roman" w:eastAsia="Times New Roman" w:hAnsi="Times New Roman" w:cs="Times New Roman"/>
                <w:lang w:bidi="ar-JO"/>
              </w:rPr>
              <w:t>50</w:t>
            </w:r>
          </w:p>
        </w:tc>
        <w:tc>
          <w:tcPr>
            <w:tcW w:w="3524" w:type="dxa"/>
          </w:tcPr>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lang w:bidi="ar-JO"/>
              </w:rPr>
            </w:pPr>
            <w:r w:rsidRPr="00816391">
              <w:rPr>
                <w:rFonts w:ascii="Times New Roman" w:eastAsia="Times New Roman" w:hAnsi="Times New Roman" w:cs="Times New Roman"/>
                <w:sz w:val="24"/>
                <w:szCs w:val="24"/>
              </w:rPr>
              <w:t>as assigned by the University registrar</w:t>
            </w:r>
          </w:p>
        </w:tc>
      </w:tr>
    </w:tbl>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b/>
          <w:bCs/>
          <w:sz w:val="24"/>
          <w:szCs w:val="24"/>
          <w:u w:val="single"/>
          <w:lang w:bidi="ar-JO"/>
        </w:rPr>
      </w:pPr>
    </w:p>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b/>
          <w:bCs/>
          <w:sz w:val="24"/>
          <w:szCs w:val="24"/>
          <w:u w:val="single"/>
          <w:lang w:bidi="ar-JO"/>
        </w:rPr>
      </w:pPr>
      <w:r w:rsidRPr="00816391">
        <w:rPr>
          <w:rFonts w:ascii="Times New Roman" w:eastAsia="Times New Roman" w:hAnsi="Times New Roman" w:cs="Times New Roman"/>
          <w:b/>
          <w:bCs/>
          <w:sz w:val="24"/>
          <w:szCs w:val="24"/>
          <w:u w:val="single"/>
          <w:lang w:bidi="ar-JO"/>
        </w:rPr>
        <w:t>Main Reference/s:</w:t>
      </w:r>
    </w:p>
    <w:p w:rsidR="00816391" w:rsidRPr="00816391" w:rsidRDefault="00816391" w:rsidP="00816391">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816391" w:rsidRPr="00816391" w:rsidRDefault="00816391" w:rsidP="00816391">
      <w:pPr>
        <w:numPr>
          <w:ilvl w:val="0"/>
          <w:numId w:val="3"/>
        </w:numPr>
        <w:bidi w:val="0"/>
        <w:spacing w:after="0" w:line="240" w:lineRule="auto"/>
        <w:contextualSpacing/>
        <w:jc w:val="both"/>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 xml:space="preserve">Parker, C. and C. R. Riches. (1993). </w:t>
      </w:r>
      <w:r w:rsidRPr="00816391">
        <w:rPr>
          <w:rFonts w:ascii="Times New Roman" w:eastAsia="Times New Roman" w:hAnsi="Times New Roman" w:cs="Times New Roman"/>
          <w:i/>
          <w:iCs/>
          <w:sz w:val="24"/>
          <w:szCs w:val="24"/>
        </w:rPr>
        <w:t>Parasitic weeds of the world, biology and control</w:t>
      </w:r>
      <w:r w:rsidRPr="00816391">
        <w:rPr>
          <w:rFonts w:ascii="Times New Roman" w:eastAsia="Times New Roman" w:hAnsi="Times New Roman" w:cs="Times New Roman"/>
          <w:sz w:val="24"/>
          <w:szCs w:val="24"/>
        </w:rPr>
        <w:t>. CAB International. 332 pages. ISBN 0851988733</w:t>
      </w:r>
    </w:p>
    <w:p w:rsidR="00816391" w:rsidRPr="00816391" w:rsidRDefault="00816391" w:rsidP="00816391">
      <w:pPr>
        <w:numPr>
          <w:ilvl w:val="0"/>
          <w:numId w:val="4"/>
        </w:numPr>
        <w:tabs>
          <w:tab w:val="left" w:pos="142"/>
        </w:tabs>
        <w:autoSpaceDE w:val="0"/>
        <w:autoSpaceDN w:val="0"/>
        <w:bidi w:val="0"/>
        <w:adjustRightInd w:val="0"/>
        <w:spacing w:after="0" w:line="240" w:lineRule="auto"/>
        <w:ind w:left="1134" w:hanging="425"/>
        <w:contextualSpacing/>
        <w:jc w:val="both"/>
        <w:rPr>
          <w:rFonts w:ascii="Times New Roman" w:eastAsia="Times New Roman" w:hAnsi="Times New Roman" w:cs="Times New Roman"/>
          <w:sz w:val="24"/>
          <w:szCs w:val="24"/>
          <w:lang w:bidi="ar-JO"/>
        </w:rPr>
      </w:pPr>
      <w:proofErr w:type="spellStart"/>
      <w:r w:rsidRPr="00816391">
        <w:rPr>
          <w:rFonts w:ascii="Times New Roman" w:eastAsia="Times New Roman" w:hAnsi="Times New Roman" w:cs="Times New Roman"/>
          <w:sz w:val="24"/>
          <w:szCs w:val="24"/>
        </w:rPr>
        <w:t>Qasem</w:t>
      </w:r>
      <w:proofErr w:type="spellEnd"/>
      <w:r w:rsidRPr="00816391">
        <w:rPr>
          <w:rFonts w:ascii="Times New Roman" w:eastAsia="Times New Roman" w:hAnsi="Times New Roman" w:cs="Times New Roman"/>
          <w:sz w:val="24"/>
          <w:szCs w:val="24"/>
        </w:rPr>
        <w:t xml:space="preserve">, J.R. (2006). Recent advances in parasitic weed research, an overview. In: </w:t>
      </w:r>
      <w:r w:rsidRPr="00816391">
        <w:rPr>
          <w:rFonts w:ascii="Times New Roman" w:eastAsia="Times New Roman" w:hAnsi="Times New Roman" w:cs="Times New Roman"/>
          <w:i/>
          <w:iCs/>
          <w:sz w:val="24"/>
          <w:szCs w:val="24"/>
        </w:rPr>
        <w:t>Weed Management Handbook</w:t>
      </w:r>
      <w:r w:rsidRPr="00816391">
        <w:rPr>
          <w:rFonts w:ascii="Times New Roman" w:eastAsia="Times New Roman" w:hAnsi="Times New Roman" w:cs="Times New Roman"/>
          <w:sz w:val="24"/>
          <w:szCs w:val="24"/>
        </w:rPr>
        <w:t xml:space="preserve">, 2006 pages 627-728 (H.P. Singh </w:t>
      </w:r>
      <w:r w:rsidRPr="00816391">
        <w:rPr>
          <w:rFonts w:ascii="Times New Roman" w:eastAsia="Times New Roman" w:hAnsi="Times New Roman" w:cs="Times New Roman"/>
          <w:i/>
          <w:iCs/>
          <w:sz w:val="24"/>
          <w:szCs w:val="24"/>
        </w:rPr>
        <w:t>et al</w:t>
      </w:r>
      <w:r w:rsidRPr="00816391">
        <w:rPr>
          <w:rFonts w:ascii="Times New Roman" w:eastAsia="Times New Roman" w:hAnsi="Times New Roman" w:cs="Times New Roman"/>
          <w:sz w:val="24"/>
          <w:szCs w:val="24"/>
        </w:rPr>
        <w:t xml:space="preserve">., </w:t>
      </w:r>
      <w:proofErr w:type="gramStart"/>
      <w:r w:rsidRPr="00816391">
        <w:rPr>
          <w:rFonts w:ascii="Times New Roman" w:eastAsia="Times New Roman" w:hAnsi="Times New Roman" w:cs="Times New Roman"/>
          <w:sz w:val="24"/>
          <w:szCs w:val="24"/>
        </w:rPr>
        <w:t>eds</w:t>
      </w:r>
      <w:proofErr w:type="gramEnd"/>
      <w:r w:rsidRPr="00816391">
        <w:rPr>
          <w:rFonts w:ascii="Times New Roman" w:eastAsia="Times New Roman" w:hAnsi="Times New Roman" w:cs="Times New Roman"/>
          <w:sz w:val="24"/>
          <w:szCs w:val="24"/>
        </w:rPr>
        <w:t xml:space="preserve">.). ISBN -13: 978-1-56022-957-5, ISBN 1-56022-957-8. The Haworth Press Inc., USA. </w:t>
      </w:r>
    </w:p>
    <w:p w:rsidR="00816391" w:rsidRPr="00816391" w:rsidRDefault="00816391" w:rsidP="00816391">
      <w:pPr>
        <w:bidi w:val="0"/>
        <w:spacing w:after="0" w:line="240" w:lineRule="auto"/>
        <w:ind w:left="1069"/>
        <w:contextualSpacing/>
        <w:rPr>
          <w:rFonts w:ascii="Times New Roman" w:eastAsia="Times New Roman" w:hAnsi="Times New Roman" w:cs="Times New Roman"/>
        </w:rPr>
      </w:pPr>
    </w:p>
    <w:p w:rsidR="00816391" w:rsidRPr="00816391" w:rsidRDefault="00816391" w:rsidP="00816391">
      <w:pPr>
        <w:keepNext/>
        <w:bidi w:val="0"/>
        <w:spacing w:after="0" w:line="240" w:lineRule="auto"/>
        <w:jc w:val="both"/>
        <w:outlineLvl w:val="0"/>
        <w:rPr>
          <w:rFonts w:ascii="Times New Roman" w:eastAsia="Times New Roman" w:hAnsi="Times New Roman" w:cs="Times New Roman"/>
          <w:b/>
          <w:bCs/>
          <w:kern w:val="32"/>
          <w:sz w:val="24"/>
          <w:szCs w:val="24"/>
          <w:u w:val="single"/>
        </w:rPr>
      </w:pPr>
      <w:r w:rsidRPr="00816391">
        <w:rPr>
          <w:rFonts w:ascii="Times New Roman" w:eastAsia="Times New Roman" w:hAnsi="Times New Roman" w:cs="Times New Roman"/>
          <w:b/>
          <w:bCs/>
          <w:kern w:val="32"/>
          <w:sz w:val="24"/>
          <w:szCs w:val="24"/>
          <w:u w:val="single"/>
        </w:rPr>
        <w:lastRenderedPageBreak/>
        <w:t>References:</w:t>
      </w:r>
    </w:p>
    <w:p w:rsidR="00816391" w:rsidRPr="00816391" w:rsidRDefault="00816391" w:rsidP="00816391">
      <w:pPr>
        <w:numPr>
          <w:ilvl w:val="0"/>
          <w:numId w:val="2"/>
        </w:numPr>
        <w:bidi w:val="0"/>
        <w:spacing w:after="0" w:line="240" w:lineRule="auto"/>
        <w:contextualSpacing/>
        <w:jc w:val="both"/>
        <w:rPr>
          <w:rFonts w:ascii="Times New Roman" w:eastAsia="Times New Roman" w:hAnsi="Times New Roman" w:cs="Times New Roman"/>
          <w:sz w:val="24"/>
          <w:szCs w:val="24"/>
        </w:rPr>
      </w:pPr>
      <w:proofErr w:type="spellStart"/>
      <w:r w:rsidRPr="00816391">
        <w:rPr>
          <w:rFonts w:ascii="Times New Roman" w:eastAsia="Times New Roman" w:hAnsi="Times New Roman" w:cs="Times New Roman"/>
          <w:sz w:val="24"/>
          <w:szCs w:val="24"/>
        </w:rPr>
        <w:t>Musselman</w:t>
      </w:r>
      <w:proofErr w:type="spellEnd"/>
      <w:r w:rsidRPr="00816391">
        <w:rPr>
          <w:rFonts w:ascii="Times New Roman" w:eastAsia="Times New Roman" w:hAnsi="Times New Roman" w:cs="Times New Roman"/>
          <w:sz w:val="24"/>
          <w:szCs w:val="24"/>
        </w:rPr>
        <w:t xml:space="preserve">, L.J. (1987). Parasitic weeds in agriculture, Volume 1, </w:t>
      </w:r>
      <w:proofErr w:type="spellStart"/>
      <w:r w:rsidRPr="00816391">
        <w:rPr>
          <w:rFonts w:ascii="Times New Roman" w:eastAsia="Times New Roman" w:hAnsi="Times New Roman" w:cs="Times New Roman"/>
          <w:sz w:val="24"/>
          <w:szCs w:val="24"/>
        </w:rPr>
        <w:t>Striga</w:t>
      </w:r>
      <w:proofErr w:type="spellEnd"/>
      <w:r w:rsidRPr="00816391">
        <w:rPr>
          <w:rFonts w:ascii="Times New Roman" w:eastAsia="Times New Roman" w:hAnsi="Times New Roman" w:cs="Times New Roman"/>
          <w:sz w:val="24"/>
          <w:szCs w:val="24"/>
        </w:rPr>
        <w:t>. CRC Press. 317 pages.  ISBN 0849362725</w:t>
      </w:r>
    </w:p>
    <w:p w:rsidR="00816391" w:rsidRPr="00816391" w:rsidRDefault="00816391" w:rsidP="00816391">
      <w:pPr>
        <w:numPr>
          <w:ilvl w:val="0"/>
          <w:numId w:val="2"/>
        </w:numPr>
        <w:bidi w:val="0"/>
        <w:spacing w:before="100" w:after="100" w:line="240" w:lineRule="auto"/>
        <w:jc w:val="lowKashida"/>
        <w:rPr>
          <w:rFonts w:ascii="Times New Roman" w:eastAsia="Times New Roman" w:hAnsi="Times New Roman" w:cs="Times New Roman"/>
          <w:noProof/>
          <w:sz w:val="24"/>
          <w:szCs w:val="24"/>
          <w:u w:color="FFFFFF"/>
          <w:lang w:eastAsia="ar-SA"/>
        </w:rPr>
      </w:pPr>
      <w:r w:rsidRPr="00816391">
        <w:rPr>
          <w:rFonts w:ascii="Times New Roman" w:eastAsia="Times New Roman" w:hAnsi="Times New Roman" w:cs="Times New Roman"/>
          <w:noProof/>
          <w:sz w:val="24"/>
          <w:szCs w:val="24"/>
          <w:u w:color="FFFFFF"/>
          <w:lang w:eastAsia="ar-SA"/>
        </w:rPr>
        <w:t>Barlow, B.A. (1983). Biogeography of Loranthaceae and Viscaceae. In the Biology of Mistletoes, ed. , M. Calder. and P. Bernhardt. Academic Press, Sydney, pp. 19-46.</w:t>
      </w:r>
    </w:p>
    <w:p w:rsidR="00816391" w:rsidRPr="00816391" w:rsidRDefault="00816391" w:rsidP="00816391">
      <w:pPr>
        <w:numPr>
          <w:ilvl w:val="0"/>
          <w:numId w:val="2"/>
        </w:numPr>
        <w:bidi w:val="0"/>
        <w:spacing w:before="100" w:after="100" w:line="240" w:lineRule="auto"/>
        <w:jc w:val="lowKashida"/>
        <w:rPr>
          <w:rFonts w:ascii="Times New Roman" w:eastAsia="Times New Roman" w:hAnsi="Times New Roman" w:cs="Times New Roman"/>
          <w:noProof/>
          <w:sz w:val="24"/>
          <w:szCs w:val="24"/>
          <w:u w:color="FFFFFF"/>
          <w:lang w:eastAsia="ar-SA"/>
        </w:rPr>
      </w:pPr>
      <w:r w:rsidRPr="00816391">
        <w:rPr>
          <w:rFonts w:ascii="Times New Roman" w:eastAsia="Times New Roman" w:hAnsi="Times New Roman" w:cs="Times New Roman"/>
          <w:noProof/>
          <w:sz w:val="24"/>
          <w:szCs w:val="24"/>
          <w:u w:color="FFFFFF"/>
          <w:lang w:eastAsia="ar-SA"/>
        </w:rPr>
        <w:t>Joel, M.D., Gressel, J., and Musselman, L.J. (eds.). (2013). Parasitic Orobanchaceae. Parasitic mechanisms and control strategies. Springer, London.</w:t>
      </w:r>
    </w:p>
    <w:p w:rsidR="00816391" w:rsidRPr="00816391" w:rsidRDefault="00816391" w:rsidP="00816391">
      <w:pPr>
        <w:numPr>
          <w:ilvl w:val="0"/>
          <w:numId w:val="2"/>
        </w:numPr>
        <w:bidi w:val="0"/>
        <w:spacing w:after="0" w:line="240" w:lineRule="auto"/>
        <w:contextualSpacing/>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Parker, C. and C. R. Riches. (1993). Parasitic weeds of the world, biology and control. Cab International. 332 pages. ISBN 0851988733</w:t>
      </w:r>
    </w:p>
    <w:p w:rsidR="00816391" w:rsidRPr="00816391" w:rsidRDefault="00816391" w:rsidP="00816391">
      <w:pPr>
        <w:numPr>
          <w:ilvl w:val="0"/>
          <w:numId w:val="2"/>
        </w:numPr>
        <w:bidi w:val="0"/>
        <w:spacing w:before="60" w:after="60"/>
        <w:contextualSpacing/>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Press, M. and Graves, J. (</w:t>
      </w:r>
      <w:proofErr w:type="gramStart"/>
      <w:r w:rsidRPr="00816391">
        <w:rPr>
          <w:rFonts w:ascii="Times New Roman" w:eastAsia="Times New Roman" w:hAnsi="Times New Roman" w:cs="Times New Roman"/>
          <w:sz w:val="24"/>
          <w:szCs w:val="24"/>
        </w:rPr>
        <w:t>eds</w:t>
      </w:r>
      <w:proofErr w:type="gramEnd"/>
      <w:r w:rsidRPr="00816391">
        <w:rPr>
          <w:rFonts w:ascii="Times New Roman" w:eastAsia="Times New Roman" w:hAnsi="Times New Roman" w:cs="Times New Roman"/>
          <w:sz w:val="24"/>
          <w:szCs w:val="24"/>
        </w:rPr>
        <w:t>.). (1996). Parasitic Plants. Chapman &amp; Hall, New York.</w:t>
      </w:r>
    </w:p>
    <w:p w:rsidR="00816391" w:rsidRPr="00816391" w:rsidRDefault="00816391" w:rsidP="00816391">
      <w:pPr>
        <w:numPr>
          <w:ilvl w:val="0"/>
          <w:numId w:val="2"/>
        </w:numPr>
        <w:bidi w:val="0"/>
        <w:spacing w:after="0" w:line="240" w:lineRule="auto"/>
        <w:contextualSpacing/>
        <w:jc w:val="both"/>
        <w:rPr>
          <w:rFonts w:ascii="Times New Roman" w:eastAsia="Times New Roman" w:hAnsi="Times New Roman" w:cs="Times New Roman"/>
          <w:sz w:val="24"/>
          <w:szCs w:val="24"/>
        </w:rPr>
      </w:pPr>
      <w:proofErr w:type="spellStart"/>
      <w:r w:rsidRPr="00816391">
        <w:rPr>
          <w:rFonts w:ascii="Times New Roman" w:eastAsia="Times New Roman" w:hAnsi="Times New Roman" w:cs="Times New Roman"/>
          <w:sz w:val="24"/>
          <w:szCs w:val="24"/>
        </w:rPr>
        <w:t>Qasem</w:t>
      </w:r>
      <w:proofErr w:type="spellEnd"/>
      <w:r w:rsidRPr="00816391">
        <w:rPr>
          <w:rFonts w:ascii="Times New Roman" w:eastAsia="Times New Roman" w:hAnsi="Times New Roman" w:cs="Times New Roman"/>
          <w:sz w:val="24"/>
          <w:szCs w:val="24"/>
        </w:rPr>
        <w:t>, J.R. (2003). Weeds and their Control. University of Jordan, Amman, Jordan</w:t>
      </w:r>
    </w:p>
    <w:p w:rsidR="00816391" w:rsidRPr="00816391" w:rsidRDefault="00816391" w:rsidP="00816391">
      <w:pPr>
        <w:numPr>
          <w:ilvl w:val="0"/>
          <w:numId w:val="2"/>
        </w:numPr>
        <w:tabs>
          <w:tab w:val="left" w:pos="142"/>
        </w:tabs>
        <w:autoSpaceDE w:val="0"/>
        <w:autoSpaceDN w:val="0"/>
        <w:bidi w:val="0"/>
        <w:adjustRightInd w:val="0"/>
        <w:spacing w:after="0" w:line="240" w:lineRule="auto"/>
        <w:jc w:val="both"/>
        <w:rPr>
          <w:rFonts w:ascii="Times New Roman" w:eastAsia="Times New Roman" w:hAnsi="Times New Roman" w:cs="Times New Roman"/>
          <w:sz w:val="24"/>
          <w:szCs w:val="24"/>
          <w:lang w:bidi="ar-JO"/>
        </w:rPr>
      </w:pPr>
      <w:proofErr w:type="spellStart"/>
      <w:r w:rsidRPr="00816391">
        <w:rPr>
          <w:rFonts w:ascii="Times New Roman" w:eastAsia="Times New Roman" w:hAnsi="Times New Roman" w:cs="Times New Roman"/>
          <w:sz w:val="24"/>
          <w:szCs w:val="24"/>
        </w:rPr>
        <w:t>Qasem</w:t>
      </w:r>
      <w:proofErr w:type="spellEnd"/>
      <w:r w:rsidRPr="00816391">
        <w:rPr>
          <w:rFonts w:ascii="Times New Roman" w:eastAsia="Times New Roman" w:hAnsi="Times New Roman" w:cs="Times New Roman"/>
          <w:sz w:val="24"/>
          <w:szCs w:val="24"/>
        </w:rPr>
        <w:t xml:space="preserve">, J.R. (2006). Recent advances in parasitic weed research, an overview. In: </w:t>
      </w:r>
      <w:r w:rsidRPr="00816391">
        <w:rPr>
          <w:rFonts w:ascii="Times New Roman" w:eastAsia="Times New Roman" w:hAnsi="Times New Roman" w:cs="Times New Roman"/>
          <w:i/>
          <w:iCs/>
          <w:sz w:val="24"/>
          <w:szCs w:val="24"/>
        </w:rPr>
        <w:t>Weed Management Handbook</w:t>
      </w:r>
      <w:r w:rsidRPr="00816391">
        <w:rPr>
          <w:rFonts w:ascii="Times New Roman" w:eastAsia="Times New Roman" w:hAnsi="Times New Roman" w:cs="Times New Roman"/>
          <w:sz w:val="24"/>
          <w:szCs w:val="24"/>
        </w:rPr>
        <w:t xml:space="preserve">, 2006 pages 627-728 (H.P. Singh </w:t>
      </w:r>
      <w:r w:rsidRPr="00816391">
        <w:rPr>
          <w:rFonts w:ascii="Times New Roman" w:eastAsia="Times New Roman" w:hAnsi="Times New Roman" w:cs="Times New Roman"/>
          <w:i/>
          <w:iCs/>
          <w:sz w:val="24"/>
          <w:szCs w:val="24"/>
        </w:rPr>
        <w:t>et al</w:t>
      </w:r>
      <w:r w:rsidRPr="00816391">
        <w:rPr>
          <w:rFonts w:ascii="Times New Roman" w:eastAsia="Times New Roman" w:hAnsi="Times New Roman" w:cs="Times New Roman"/>
          <w:sz w:val="24"/>
          <w:szCs w:val="24"/>
        </w:rPr>
        <w:t xml:space="preserve">., </w:t>
      </w:r>
      <w:proofErr w:type="gramStart"/>
      <w:r w:rsidRPr="00816391">
        <w:rPr>
          <w:rFonts w:ascii="Times New Roman" w:eastAsia="Times New Roman" w:hAnsi="Times New Roman" w:cs="Times New Roman"/>
          <w:sz w:val="24"/>
          <w:szCs w:val="24"/>
        </w:rPr>
        <w:t>eds</w:t>
      </w:r>
      <w:proofErr w:type="gramEnd"/>
      <w:r w:rsidRPr="00816391">
        <w:rPr>
          <w:rFonts w:ascii="Times New Roman" w:eastAsia="Times New Roman" w:hAnsi="Times New Roman" w:cs="Times New Roman"/>
          <w:sz w:val="24"/>
          <w:szCs w:val="24"/>
        </w:rPr>
        <w:t xml:space="preserve">.). ISBN -13: 978-1-56022-957-5, ISBN 1-56022-957-8. The Haworth Press Inc., USA. </w:t>
      </w:r>
    </w:p>
    <w:p w:rsidR="00816391" w:rsidRPr="00816391" w:rsidRDefault="00816391" w:rsidP="00816391">
      <w:pPr>
        <w:numPr>
          <w:ilvl w:val="0"/>
          <w:numId w:val="2"/>
        </w:numPr>
        <w:tabs>
          <w:tab w:val="left" w:pos="142"/>
        </w:tabs>
        <w:autoSpaceDE w:val="0"/>
        <w:autoSpaceDN w:val="0"/>
        <w:bidi w:val="0"/>
        <w:adjustRightInd w:val="0"/>
        <w:spacing w:after="0" w:line="240" w:lineRule="auto"/>
        <w:jc w:val="both"/>
        <w:rPr>
          <w:rFonts w:ascii="Times New Roman" w:eastAsia="Times New Roman" w:hAnsi="Times New Roman" w:cs="Times New Roman"/>
          <w:sz w:val="24"/>
          <w:szCs w:val="24"/>
          <w:lang w:bidi="ar-JO"/>
        </w:rPr>
      </w:pPr>
      <w:proofErr w:type="spellStart"/>
      <w:r w:rsidRPr="00816391">
        <w:rPr>
          <w:rFonts w:ascii="Times New Roman" w:eastAsia="Times New Roman" w:hAnsi="Times New Roman" w:cs="Times New Roman"/>
          <w:sz w:val="24"/>
          <w:szCs w:val="24"/>
        </w:rPr>
        <w:t>Qasem</w:t>
      </w:r>
      <w:proofErr w:type="spellEnd"/>
      <w:r w:rsidRPr="00816391">
        <w:rPr>
          <w:rFonts w:ascii="Times New Roman" w:eastAsia="Times New Roman" w:hAnsi="Times New Roman" w:cs="Times New Roman"/>
          <w:sz w:val="24"/>
          <w:szCs w:val="24"/>
        </w:rPr>
        <w:t xml:space="preserve">, J.R. (2006).  Parasitic weeds and allelopathy, from the hypothesis to the proof. In: </w:t>
      </w:r>
      <w:r w:rsidRPr="00816391">
        <w:rPr>
          <w:rFonts w:ascii="Times New Roman" w:eastAsia="Times New Roman" w:hAnsi="Times New Roman" w:cs="Times New Roman"/>
          <w:i/>
          <w:iCs/>
          <w:sz w:val="24"/>
          <w:szCs w:val="24"/>
        </w:rPr>
        <w:t>Allelopathy</w:t>
      </w:r>
      <w:r w:rsidRPr="00816391">
        <w:rPr>
          <w:rFonts w:ascii="Times New Roman" w:eastAsia="Times New Roman" w:hAnsi="Times New Roman" w:cs="Times New Roman"/>
          <w:sz w:val="24"/>
          <w:szCs w:val="24"/>
        </w:rPr>
        <w:t xml:space="preserve">, </w:t>
      </w:r>
      <w:r w:rsidRPr="00816391">
        <w:rPr>
          <w:rFonts w:ascii="Times New Roman" w:eastAsia="Times New Roman" w:hAnsi="Times New Roman" w:cs="Times New Roman"/>
          <w:i/>
          <w:iCs/>
          <w:sz w:val="24"/>
          <w:szCs w:val="24"/>
        </w:rPr>
        <w:t>A Physiological Process with Ecological Implications</w:t>
      </w:r>
      <w:r w:rsidRPr="00816391">
        <w:rPr>
          <w:rFonts w:ascii="Times New Roman" w:eastAsia="Times New Roman" w:hAnsi="Times New Roman" w:cs="Times New Roman"/>
          <w:sz w:val="24"/>
          <w:szCs w:val="24"/>
        </w:rPr>
        <w:t xml:space="preserve">, 2006 page 565- 637 (Manuel J. </w:t>
      </w:r>
      <w:proofErr w:type="spellStart"/>
      <w:r w:rsidRPr="00816391">
        <w:rPr>
          <w:rFonts w:ascii="Times New Roman" w:eastAsia="Times New Roman" w:hAnsi="Times New Roman" w:cs="Times New Roman"/>
          <w:sz w:val="24"/>
          <w:szCs w:val="24"/>
        </w:rPr>
        <w:t>Reigosa</w:t>
      </w:r>
      <w:proofErr w:type="spellEnd"/>
      <w:r w:rsidRPr="00816391">
        <w:rPr>
          <w:rFonts w:ascii="Times New Roman" w:eastAsia="Times New Roman" w:hAnsi="Times New Roman" w:cs="Times New Roman"/>
          <w:sz w:val="24"/>
          <w:szCs w:val="24"/>
        </w:rPr>
        <w:t xml:space="preserve"> and </w:t>
      </w:r>
      <w:proofErr w:type="spellStart"/>
      <w:r w:rsidRPr="00816391">
        <w:rPr>
          <w:rFonts w:ascii="Times New Roman" w:eastAsia="Times New Roman" w:hAnsi="Times New Roman" w:cs="Times New Roman"/>
          <w:sz w:val="24"/>
          <w:szCs w:val="24"/>
        </w:rPr>
        <w:t>Nuria</w:t>
      </w:r>
      <w:proofErr w:type="spellEnd"/>
      <w:r w:rsidRPr="00816391">
        <w:rPr>
          <w:rFonts w:ascii="Times New Roman" w:eastAsia="Times New Roman" w:hAnsi="Times New Roman" w:cs="Times New Roman"/>
          <w:sz w:val="24"/>
          <w:szCs w:val="24"/>
        </w:rPr>
        <w:t xml:space="preserve"> </w:t>
      </w:r>
      <w:proofErr w:type="spellStart"/>
      <w:r w:rsidRPr="00816391">
        <w:rPr>
          <w:rFonts w:ascii="Times New Roman" w:eastAsia="Times New Roman" w:hAnsi="Times New Roman" w:cs="Times New Roman"/>
          <w:sz w:val="24"/>
          <w:szCs w:val="24"/>
        </w:rPr>
        <w:t>Pedrol</w:t>
      </w:r>
      <w:proofErr w:type="spellEnd"/>
      <w:r w:rsidRPr="00816391">
        <w:rPr>
          <w:rFonts w:ascii="Times New Roman" w:eastAsia="Times New Roman" w:hAnsi="Times New Roman" w:cs="Times New Roman"/>
          <w:sz w:val="24"/>
          <w:szCs w:val="24"/>
        </w:rPr>
        <w:t xml:space="preserve">, and Luis Gonzalez </w:t>
      </w:r>
      <w:proofErr w:type="gramStart"/>
      <w:r w:rsidRPr="00816391">
        <w:rPr>
          <w:rFonts w:ascii="Times New Roman" w:eastAsia="Times New Roman" w:hAnsi="Times New Roman" w:cs="Times New Roman"/>
          <w:sz w:val="24"/>
          <w:szCs w:val="24"/>
        </w:rPr>
        <w:t>eds</w:t>
      </w:r>
      <w:proofErr w:type="gramEnd"/>
      <w:r w:rsidRPr="00816391">
        <w:rPr>
          <w:rFonts w:ascii="Times New Roman" w:eastAsia="Times New Roman" w:hAnsi="Times New Roman" w:cs="Times New Roman"/>
          <w:sz w:val="24"/>
          <w:szCs w:val="24"/>
        </w:rPr>
        <w:t xml:space="preserve">.) ISBN-IO 1-4020-4279-5 (HB), ISBN-13 978-1-4020-4279-9 (HB), </w:t>
      </w:r>
      <w:proofErr w:type="gramStart"/>
      <w:r w:rsidRPr="00816391">
        <w:rPr>
          <w:rFonts w:ascii="Times New Roman" w:eastAsia="Times New Roman" w:hAnsi="Times New Roman" w:cs="Times New Roman"/>
          <w:sz w:val="24"/>
          <w:szCs w:val="24"/>
        </w:rPr>
        <w:t>ISBN</w:t>
      </w:r>
      <w:proofErr w:type="gramEnd"/>
      <w:r w:rsidRPr="00816391">
        <w:rPr>
          <w:rFonts w:ascii="Times New Roman" w:eastAsia="Times New Roman" w:hAnsi="Times New Roman" w:cs="Times New Roman"/>
          <w:sz w:val="24"/>
          <w:szCs w:val="24"/>
        </w:rPr>
        <w:t>-IO 1-4020-4280-9 (e-book), ISBN-13 978-1-4020-4280-5 (e-book): Springer, The Netherlands.</w:t>
      </w:r>
    </w:p>
    <w:p w:rsidR="00816391" w:rsidRPr="00816391" w:rsidRDefault="00816391" w:rsidP="00816391">
      <w:pPr>
        <w:numPr>
          <w:ilvl w:val="0"/>
          <w:numId w:val="2"/>
        </w:numPr>
        <w:bidi w:val="0"/>
        <w:spacing w:after="0" w:line="240" w:lineRule="auto"/>
        <w:ind w:left="709"/>
        <w:contextualSpacing/>
        <w:jc w:val="both"/>
        <w:rPr>
          <w:rFonts w:ascii="Times New Roman" w:eastAsia="Times New Roman" w:hAnsi="Times New Roman" w:cs="Times New Roman"/>
          <w:sz w:val="24"/>
          <w:szCs w:val="24"/>
        </w:rPr>
      </w:pPr>
      <w:proofErr w:type="spellStart"/>
      <w:r w:rsidRPr="00816391">
        <w:rPr>
          <w:rFonts w:ascii="Times New Roman" w:eastAsia="Times New Roman" w:hAnsi="Times New Roman" w:cs="Times New Roman"/>
          <w:sz w:val="24"/>
          <w:szCs w:val="24"/>
        </w:rPr>
        <w:t>Suerborne</w:t>
      </w:r>
      <w:proofErr w:type="spellEnd"/>
      <w:r w:rsidRPr="00816391">
        <w:rPr>
          <w:rFonts w:ascii="Times New Roman" w:eastAsia="Times New Roman" w:hAnsi="Times New Roman" w:cs="Times New Roman"/>
          <w:sz w:val="24"/>
          <w:szCs w:val="24"/>
        </w:rPr>
        <w:t>, Joachim</w:t>
      </w:r>
      <w:proofErr w:type="gramStart"/>
      <w:r w:rsidRPr="00816391">
        <w:rPr>
          <w:rFonts w:ascii="Times New Roman" w:eastAsia="Times New Roman" w:hAnsi="Times New Roman" w:cs="Times New Roman"/>
          <w:sz w:val="24"/>
          <w:szCs w:val="24"/>
        </w:rPr>
        <w:t>.(</w:t>
      </w:r>
      <w:proofErr w:type="gramEnd"/>
      <w:r w:rsidRPr="00816391">
        <w:rPr>
          <w:rFonts w:ascii="Times New Roman" w:eastAsia="Times New Roman" w:hAnsi="Times New Roman" w:cs="Times New Roman"/>
          <w:sz w:val="24"/>
          <w:szCs w:val="24"/>
        </w:rPr>
        <w:t xml:space="preserve">1991).  Parasitic flowering plants, ecology and management. </w:t>
      </w:r>
      <w:proofErr w:type="spellStart"/>
      <w:proofErr w:type="gramStart"/>
      <w:r w:rsidRPr="00816391">
        <w:rPr>
          <w:rFonts w:ascii="Times New Roman" w:eastAsia="Times New Roman" w:hAnsi="Times New Roman" w:cs="Times New Roman"/>
          <w:sz w:val="24"/>
          <w:szCs w:val="24"/>
        </w:rPr>
        <w:t>Verlag</w:t>
      </w:r>
      <w:proofErr w:type="spellEnd"/>
      <w:r w:rsidRPr="00816391">
        <w:rPr>
          <w:rFonts w:ascii="Times New Roman" w:eastAsia="Times New Roman" w:hAnsi="Times New Roman" w:cs="Times New Roman"/>
          <w:sz w:val="24"/>
          <w:szCs w:val="24"/>
        </w:rPr>
        <w:t xml:space="preserve">  Josef</w:t>
      </w:r>
      <w:proofErr w:type="gramEnd"/>
      <w:r w:rsidRPr="00816391">
        <w:rPr>
          <w:rFonts w:ascii="Times New Roman" w:eastAsia="Times New Roman" w:hAnsi="Times New Roman" w:cs="Times New Roman"/>
          <w:sz w:val="24"/>
          <w:szCs w:val="24"/>
        </w:rPr>
        <w:t xml:space="preserve"> </w:t>
      </w:r>
      <w:proofErr w:type="spellStart"/>
      <w:r w:rsidRPr="00816391">
        <w:rPr>
          <w:rFonts w:ascii="Times New Roman" w:eastAsia="Times New Roman" w:hAnsi="Times New Roman" w:cs="Times New Roman"/>
          <w:sz w:val="24"/>
          <w:szCs w:val="24"/>
        </w:rPr>
        <w:t>Margraf</w:t>
      </w:r>
      <w:proofErr w:type="spellEnd"/>
      <w:r w:rsidRPr="00816391">
        <w:rPr>
          <w:rFonts w:ascii="Times New Roman" w:eastAsia="Times New Roman" w:hAnsi="Times New Roman" w:cs="Times New Roman"/>
          <w:sz w:val="24"/>
          <w:szCs w:val="24"/>
        </w:rPr>
        <w:t>, .  ISBN 3-8236-1217-4. 127 pages</w:t>
      </w:r>
    </w:p>
    <w:p w:rsidR="00816391" w:rsidRPr="00816391" w:rsidRDefault="00816391" w:rsidP="00816391">
      <w:pPr>
        <w:numPr>
          <w:ilvl w:val="0"/>
          <w:numId w:val="2"/>
        </w:numPr>
        <w:bidi w:val="0"/>
        <w:spacing w:after="0" w:line="240" w:lineRule="auto"/>
        <w:ind w:left="709"/>
        <w:contextualSpacing/>
        <w:jc w:val="both"/>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Various proceedings of symposia, workshops and conferences on parasitic weeds</w:t>
      </w:r>
    </w:p>
    <w:p w:rsidR="00816391" w:rsidRPr="00816391" w:rsidRDefault="00816391" w:rsidP="00816391">
      <w:pPr>
        <w:numPr>
          <w:ilvl w:val="0"/>
          <w:numId w:val="2"/>
        </w:numPr>
        <w:bidi w:val="0"/>
        <w:spacing w:after="0" w:line="240" w:lineRule="auto"/>
        <w:ind w:left="709"/>
        <w:contextualSpacing/>
        <w:jc w:val="both"/>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Websites to be announced during the course</w:t>
      </w:r>
    </w:p>
    <w:p w:rsidR="00816391" w:rsidRPr="00816391" w:rsidRDefault="00816391" w:rsidP="00816391">
      <w:pPr>
        <w:numPr>
          <w:ilvl w:val="0"/>
          <w:numId w:val="2"/>
        </w:numPr>
        <w:bidi w:val="0"/>
        <w:spacing w:after="0" w:line="240" w:lineRule="auto"/>
        <w:ind w:left="709"/>
        <w:contextualSpacing/>
        <w:jc w:val="both"/>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Specialized journals, articles and research papers</w:t>
      </w:r>
    </w:p>
    <w:p w:rsidR="00816391" w:rsidRPr="00816391" w:rsidRDefault="00816391" w:rsidP="00816391">
      <w:pPr>
        <w:bidi w:val="0"/>
        <w:spacing w:after="0" w:line="240" w:lineRule="auto"/>
        <w:ind w:left="502"/>
        <w:rPr>
          <w:rFonts w:ascii="Times New Roman" w:eastAsia="Times New Roman" w:hAnsi="Times New Roman" w:cs="Times New Roman"/>
        </w:rPr>
      </w:pPr>
    </w:p>
    <w:p w:rsidR="00816391" w:rsidRPr="00816391" w:rsidRDefault="00816391" w:rsidP="00816391">
      <w:pPr>
        <w:bidi w:val="0"/>
        <w:spacing w:after="0" w:line="240" w:lineRule="auto"/>
        <w:rPr>
          <w:rFonts w:ascii="Times New Roman" w:eastAsia="Times New Roman" w:hAnsi="Times New Roman" w:cs="Times New Roman"/>
          <w:b/>
          <w:bCs/>
          <w:sz w:val="24"/>
          <w:szCs w:val="24"/>
          <w:u w:val="single"/>
          <w:lang w:bidi="ar-JO"/>
        </w:rPr>
      </w:pPr>
      <w:r w:rsidRPr="00816391">
        <w:rPr>
          <w:rFonts w:ascii="Times New Roman" w:eastAsia="Times New Roman" w:hAnsi="Times New Roman" w:cs="Times New Roman"/>
          <w:b/>
          <w:bCs/>
          <w:sz w:val="24"/>
          <w:szCs w:val="24"/>
          <w:u w:val="single"/>
          <w:lang w:bidi="ar-JO"/>
        </w:rPr>
        <w:t xml:space="preserve">Intended </w:t>
      </w:r>
      <w:r w:rsidRPr="00816391">
        <w:rPr>
          <w:rFonts w:ascii="Times New Roman" w:eastAsia="Times New Roman" w:hAnsi="Times New Roman" w:cs="Times New Roman"/>
          <w:b/>
          <w:bCs/>
          <w:sz w:val="24"/>
          <w:szCs w:val="24"/>
          <w:u w:val="single"/>
        </w:rPr>
        <w:t xml:space="preserve">Grading Scale (Optional)  </w:t>
      </w:r>
    </w:p>
    <w:p w:rsidR="00816391" w:rsidRPr="00816391" w:rsidRDefault="00816391" w:rsidP="00816391">
      <w:pPr>
        <w:bidi w:val="0"/>
        <w:spacing w:after="0" w:line="240" w:lineRule="auto"/>
        <w:rPr>
          <w:rFonts w:ascii="Times New Roman" w:eastAsia="Times New Roman" w:hAnsi="Times New Roman" w:cs="Times New Roman"/>
        </w:rPr>
      </w:pP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0-49</w:t>
      </w:r>
      <w:r w:rsidRPr="00816391">
        <w:rPr>
          <w:rFonts w:ascii="Times New Roman" w:eastAsia="Times New Roman" w:hAnsi="Times New Roman" w:cs="Times New Roman"/>
        </w:rPr>
        <w:tab/>
      </w:r>
      <w:r w:rsidRPr="00816391">
        <w:rPr>
          <w:rFonts w:ascii="Times New Roman" w:eastAsia="Times New Roman" w:hAnsi="Times New Roman" w:cs="Times New Roman"/>
        </w:rPr>
        <w:tab/>
        <w:t>F</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50-52</w:t>
      </w:r>
      <w:r w:rsidRPr="00816391">
        <w:rPr>
          <w:rFonts w:ascii="Times New Roman" w:eastAsia="Times New Roman" w:hAnsi="Times New Roman" w:cs="Times New Roman"/>
        </w:rPr>
        <w:tab/>
      </w:r>
      <w:r w:rsidRPr="00816391">
        <w:rPr>
          <w:rFonts w:ascii="Times New Roman" w:eastAsia="Times New Roman" w:hAnsi="Times New Roman" w:cs="Times New Roman"/>
        </w:rPr>
        <w:tab/>
        <w:t>D</w:t>
      </w:r>
      <w:r w:rsidRPr="00816391">
        <w:rPr>
          <w:rFonts w:ascii="Times New Roman" w:eastAsia="Times New Roman" w:hAnsi="Times New Roman" w:cs="Times New Roman"/>
          <w:vertAlign w:val="superscript"/>
        </w:rPr>
        <w:t>-</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53-55</w:t>
      </w:r>
      <w:r w:rsidRPr="00816391">
        <w:rPr>
          <w:rFonts w:ascii="Times New Roman" w:eastAsia="Times New Roman" w:hAnsi="Times New Roman" w:cs="Times New Roman"/>
        </w:rPr>
        <w:tab/>
      </w:r>
      <w:r w:rsidRPr="00816391">
        <w:rPr>
          <w:rFonts w:ascii="Times New Roman" w:eastAsia="Times New Roman" w:hAnsi="Times New Roman" w:cs="Times New Roman"/>
        </w:rPr>
        <w:tab/>
        <w:t>D</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56-58</w:t>
      </w:r>
      <w:r w:rsidRPr="00816391">
        <w:rPr>
          <w:rFonts w:ascii="Times New Roman" w:eastAsia="Times New Roman" w:hAnsi="Times New Roman" w:cs="Times New Roman"/>
        </w:rPr>
        <w:tab/>
      </w:r>
      <w:r w:rsidRPr="00816391">
        <w:rPr>
          <w:rFonts w:ascii="Times New Roman" w:eastAsia="Times New Roman" w:hAnsi="Times New Roman" w:cs="Times New Roman"/>
        </w:rPr>
        <w:tab/>
        <w:t>D+</w:t>
      </w:r>
    </w:p>
    <w:p w:rsidR="00816391" w:rsidRPr="00816391" w:rsidRDefault="00816391" w:rsidP="00816391">
      <w:pPr>
        <w:bidi w:val="0"/>
        <w:jc w:val="both"/>
        <w:rPr>
          <w:rFonts w:ascii="Times New Roman" w:eastAsia="Times New Roman" w:hAnsi="Times New Roman" w:cs="Times New Roman"/>
          <w:vertAlign w:val="superscript"/>
        </w:rPr>
      </w:pPr>
      <w:r w:rsidRPr="00816391">
        <w:rPr>
          <w:rFonts w:ascii="Times New Roman" w:eastAsia="Times New Roman" w:hAnsi="Times New Roman" w:cs="Times New Roman"/>
        </w:rPr>
        <w:t>59-61</w:t>
      </w:r>
      <w:r w:rsidRPr="00816391">
        <w:rPr>
          <w:rFonts w:ascii="Times New Roman" w:eastAsia="Times New Roman" w:hAnsi="Times New Roman" w:cs="Times New Roman"/>
        </w:rPr>
        <w:tab/>
      </w:r>
      <w:r w:rsidRPr="00816391">
        <w:rPr>
          <w:rFonts w:ascii="Times New Roman" w:eastAsia="Times New Roman" w:hAnsi="Times New Roman" w:cs="Times New Roman"/>
        </w:rPr>
        <w:tab/>
        <w:t>C</w:t>
      </w:r>
      <w:r w:rsidRPr="00816391">
        <w:rPr>
          <w:rFonts w:ascii="Times New Roman" w:eastAsia="Times New Roman" w:hAnsi="Times New Roman" w:cs="Times New Roman"/>
          <w:vertAlign w:val="superscript"/>
        </w:rPr>
        <w:t>-</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62-64</w:t>
      </w:r>
      <w:r w:rsidRPr="00816391">
        <w:rPr>
          <w:rFonts w:ascii="Times New Roman" w:eastAsia="Times New Roman" w:hAnsi="Times New Roman" w:cs="Times New Roman"/>
        </w:rPr>
        <w:tab/>
      </w:r>
      <w:r w:rsidRPr="00816391">
        <w:rPr>
          <w:rFonts w:ascii="Times New Roman" w:eastAsia="Times New Roman" w:hAnsi="Times New Roman" w:cs="Times New Roman"/>
        </w:rPr>
        <w:tab/>
        <w:t>C</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65-67</w:t>
      </w:r>
      <w:r w:rsidRPr="00816391">
        <w:rPr>
          <w:rFonts w:ascii="Times New Roman" w:eastAsia="Times New Roman" w:hAnsi="Times New Roman" w:cs="Times New Roman"/>
        </w:rPr>
        <w:tab/>
      </w:r>
      <w:r w:rsidRPr="00816391">
        <w:rPr>
          <w:rFonts w:ascii="Times New Roman" w:eastAsia="Times New Roman" w:hAnsi="Times New Roman" w:cs="Times New Roman"/>
        </w:rPr>
        <w:tab/>
        <w:t>C+</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68-70</w:t>
      </w:r>
      <w:r w:rsidRPr="00816391">
        <w:rPr>
          <w:rFonts w:ascii="Times New Roman" w:eastAsia="Times New Roman" w:hAnsi="Times New Roman" w:cs="Times New Roman"/>
        </w:rPr>
        <w:tab/>
      </w:r>
      <w:r w:rsidRPr="00816391">
        <w:rPr>
          <w:rFonts w:ascii="Times New Roman" w:eastAsia="Times New Roman" w:hAnsi="Times New Roman" w:cs="Times New Roman"/>
        </w:rPr>
        <w:tab/>
        <w:t>B</w:t>
      </w:r>
      <w:r w:rsidRPr="00816391">
        <w:rPr>
          <w:rFonts w:ascii="Times New Roman" w:eastAsia="Times New Roman" w:hAnsi="Times New Roman" w:cs="Times New Roman"/>
          <w:vertAlign w:val="superscript"/>
        </w:rPr>
        <w:t>-</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71-73</w:t>
      </w:r>
      <w:r w:rsidRPr="00816391">
        <w:rPr>
          <w:rFonts w:ascii="Times New Roman" w:eastAsia="Times New Roman" w:hAnsi="Times New Roman" w:cs="Times New Roman"/>
        </w:rPr>
        <w:tab/>
      </w:r>
      <w:r w:rsidRPr="00816391">
        <w:rPr>
          <w:rFonts w:ascii="Times New Roman" w:eastAsia="Times New Roman" w:hAnsi="Times New Roman" w:cs="Times New Roman"/>
        </w:rPr>
        <w:tab/>
        <w:t>B</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lastRenderedPageBreak/>
        <w:t>74-76</w:t>
      </w:r>
      <w:r w:rsidRPr="00816391">
        <w:rPr>
          <w:rFonts w:ascii="Times New Roman" w:eastAsia="Times New Roman" w:hAnsi="Times New Roman" w:cs="Times New Roman"/>
        </w:rPr>
        <w:tab/>
      </w:r>
      <w:r w:rsidRPr="00816391">
        <w:rPr>
          <w:rFonts w:ascii="Times New Roman" w:eastAsia="Times New Roman" w:hAnsi="Times New Roman" w:cs="Times New Roman"/>
        </w:rPr>
        <w:tab/>
        <w:t>B+</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77-79</w:t>
      </w:r>
      <w:r w:rsidRPr="00816391">
        <w:rPr>
          <w:rFonts w:ascii="Times New Roman" w:eastAsia="Times New Roman" w:hAnsi="Times New Roman" w:cs="Times New Roman"/>
        </w:rPr>
        <w:tab/>
      </w:r>
      <w:r w:rsidRPr="00816391">
        <w:rPr>
          <w:rFonts w:ascii="Times New Roman" w:eastAsia="Times New Roman" w:hAnsi="Times New Roman" w:cs="Times New Roman"/>
        </w:rPr>
        <w:tab/>
        <w:t>A</w:t>
      </w:r>
      <w:r w:rsidRPr="00816391">
        <w:rPr>
          <w:rFonts w:ascii="Times New Roman" w:eastAsia="Times New Roman" w:hAnsi="Times New Roman" w:cs="Times New Roman"/>
          <w:vertAlign w:val="superscript"/>
        </w:rPr>
        <w:t>-</w:t>
      </w:r>
    </w:p>
    <w:p w:rsidR="00816391" w:rsidRPr="00816391" w:rsidRDefault="00816391" w:rsidP="00816391">
      <w:pPr>
        <w:bidi w:val="0"/>
        <w:jc w:val="both"/>
        <w:rPr>
          <w:rFonts w:ascii="Times New Roman" w:eastAsia="Times New Roman" w:hAnsi="Times New Roman" w:cs="Times New Roman"/>
        </w:rPr>
      </w:pPr>
      <w:r w:rsidRPr="00816391">
        <w:rPr>
          <w:rFonts w:ascii="Times New Roman" w:eastAsia="Times New Roman" w:hAnsi="Times New Roman" w:cs="Times New Roman"/>
        </w:rPr>
        <w:t>80-100</w:t>
      </w:r>
      <w:r w:rsidRPr="00816391">
        <w:rPr>
          <w:rFonts w:ascii="Times New Roman" w:eastAsia="Times New Roman" w:hAnsi="Times New Roman" w:cs="Times New Roman"/>
        </w:rPr>
        <w:tab/>
      </w:r>
      <w:r w:rsidRPr="00816391">
        <w:rPr>
          <w:rFonts w:ascii="Times New Roman" w:eastAsia="Times New Roman" w:hAnsi="Times New Roman" w:cs="Times New Roman"/>
        </w:rPr>
        <w:tab/>
        <w:t>A</w:t>
      </w:r>
    </w:p>
    <w:p w:rsidR="00816391" w:rsidRPr="00816391" w:rsidRDefault="00816391" w:rsidP="00816391">
      <w:pPr>
        <w:bidi w:val="0"/>
        <w:spacing w:after="0" w:line="240" w:lineRule="auto"/>
        <w:rPr>
          <w:rFonts w:ascii="Times New Roman" w:eastAsia="Times New Roman" w:hAnsi="Times New Roman" w:cs="Times New Roman"/>
          <w:b/>
          <w:bCs/>
          <w:sz w:val="28"/>
          <w:szCs w:val="28"/>
        </w:rPr>
      </w:pPr>
    </w:p>
    <w:p w:rsidR="00816391" w:rsidRPr="00816391" w:rsidRDefault="00816391" w:rsidP="00816391">
      <w:pPr>
        <w:bidi w:val="0"/>
        <w:spacing w:after="0" w:line="240" w:lineRule="auto"/>
        <w:rPr>
          <w:rFonts w:ascii="Times New Roman" w:eastAsia="Times New Roman" w:hAnsi="Times New Roman" w:cs="Times New Roman"/>
          <w:b/>
          <w:bCs/>
          <w:sz w:val="24"/>
          <w:szCs w:val="24"/>
          <w:u w:val="single"/>
          <w:rtl/>
          <w:lang w:bidi="ar-JO"/>
        </w:rPr>
      </w:pPr>
      <w:r w:rsidRPr="00816391">
        <w:rPr>
          <w:rFonts w:ascii="Times New Roman" w:eastAsia="Times New Roman" w:hAnsi="Times New Roman" w:cs="Times New Roman"/>
          <w:b/>
          <w:sz w:val="24"/>
          <w:szCs w:val="24"/>
          <w:u w:val="single"/>
          <w:lang w:bidi="ar-JO"/>
        </w:rPr>
        <w:t>Notes</w:t>
      </w:r>
      <w:r w:rsidRPr="00816391">
        <w:rPr>
          <w:rFonts w:ascii="Times New Roman" w:eastAsia="Times New Roman" w:hAnsi="Times New Roman" w:cs="Times New Roman"/>
          <w:b/>
          <w:bCs/>
          <w:sz w:val="24"/>
          <w:szCs w:val="24"/>
          <w:u w:val="single"/>
          <w:lang w:bidi="ar-JO"/>
        </w:rPr>
        <w:t xml:space="preserve">: </w:t>
      </w:r>
    </w:p>
    <w:p w:rsidR="00816391" w:rsidRPr="00816391" w:rsidRDefault="00816391" w:rsidP="00816391">
      <w:pPr>
        <w:bidi w:val="0"/>
        <w:spacing w:after="0" w:line="240" w:lineRule="auto"/>
        <w:rPr>
          <w:rFonts w:ascii="Times New Roman" w:eastAsia="Times New Roman" w:hAnsi="Times New Roman" w:cs="Times New Roman"/>
          <w:sz w:val="20"/>
          <w:szCs w:val="20"/>
          <w:lang w:bidi="ar-JO"/>
        </w:rPr>
      </w:pPr>
    </w:p>
    <w:p w:rsidR="00816391" w:rsidRPr="00816391" w:rsidRDefault="00816391" w:rsidP="00816391">
      <w:pPr>
        <w:numPr>
          <w:ilvl w:val="0"/>
          <w:numId w:val="1"/>
        </w:numPr>
        <w:bidi w:val="0"/>
        <w:spacing w:after="0" w:line="240" w:lineRule="auto"/>
        <w:ind w:left="360"/>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816391">
        <w:rPr>
          <w:rFonts w:ascii="Times New Roman" w:eastAsia="Times New Roman" w:hAnsi="Times New Roman" w:cs="Times New Roman"/>
          <w:sz w:val="24"/>
          <w:szCs w:val="24"/>
          <w:rtl/>
          <w:lang w:bidi="ar-JO"/>
        </w:rPr>
        <w:t xml:space="preserve"> </w:t>
      </w:r>
      <w:r w:rsidRPr="00816391">
        <w:rPr>
          <w:rFonts w:ascii="Times New Roman" w:eastAsia="Times New Roman" w:hAnsi="Times New Roman" w:cs="Times New Roman"/>
          <w:sz w:val="24"/>
          <w:szCs w:val="24"/>
        </w:rPr>
        <w:t xml:space="preserve">For final complaints, there will be a committee to review grading the final exam. </w:t>
      </w:r>
    </w:p>
    <w:p w:rsidR="00816391" w:rsidRPr="00816391" w:rsidRDefault="00816391" w:rsidP="00816391">
      <w:pPr>
        <w:numPr>
          <w:ilvl w:val="0"/>
          <w:numId w:val="1"/>
        </w:numPr>
        <w:bidi w:val="0"/>
        <w:spacing w:after="0" w:line="240" w:lineRule="auto"/>
        <w:ind w:left="360"/>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lang w:bidi="ar-JO"/>
        </w:rPr>
        <w:t>For more details on University regulations please visit:</w:t>
      </w:r>
    </w:p>
    <w:p w:rsidR="00816391" w:rsidRPr="00816391" w:rsidRDefault="00816391" w:rsidP="00816391">
      <w:pPr>
        <w:bidi w:val="0"/>
        <w:spacing w:after="0" w:line="240" w:lineRule="auto"/>
        <w:ind w:left="360"/>
        <w:jc w:val="lowKashida"/>
        <w:rPr>
          <w:rFonts w:ascii="Times New Roman" w:eastAsia="Times New Roman" w:hAnsi="Times New Roman" w:cs="Times New Roman"/>
          <w:sz w:val="24"/>
          <w:szCs w:val="24"/>
        </w:rPr>
      </w:pPr>
      <w:r w:rsidRPr="00816391">
        <w:rPr>
          <w:rFonts w:ascii="Times New Roman" w:eastAsia="Times New Roman" w:hAnsi="Times New Roman" w:cs="Times New Roman"/>
          <w:sz w:val="24"/>
          <w:szCs w:val="24"/>
          <w:lang w:bidi="ar-JO"/>
        </w:rPr>
        <w:t xml:space="preserve"> </w:t>
      </w:r>
      <w:hyperlink r:id="rId6" w:history="1">
        <w:r w:rsidRPr="00816391">
          <w:rPr>
            <w:rFonts w:ascii="Times New Roman" w:eastAsia="Times New Roman" w:hAnsi="Times New Roman" w:cs="Times New Roman"/>
            <w:sz w:val="24"/>
            <w:szCs w:val="24"/>
            <w:u w:val="single"/>
            <w:lang w:bidi="ar-JO"/>
          </w:rPr>
          <w:t>http://www.ju.edu.jo/rules/index.htm</w:t>
        </w:r>
      </w:hyperlink>
    </w:p>
    <w:p w:rsidR="00816391" w:rsidRPr="00816391" w:rsidRDefault="00816391" w:rsidP="00816391">
      <w:pPr>
        <w:bidi w:val="0"/>
        <w:rPr>
          <w:rFonts w:ascii="Times New Roman" w:eastAsia="Times New Roman" w:hAnsi="Times New Roman" w:cs="Times New Roman"/>
        </w:rPr>
      </w:pPr>
    </w:p>
    <w:p w:rsidR="00816391" w:rsidRPr="00816391" w:rsidRDefault="00816391" w:rsidP="00816391">
      <w:pPr>
        <w:bidi w:val="0"/>
        <w:rPr>
          <w:rFonts w:ascii="Times New Roman" w:eastAsia="Times New Roman" w:hAnsi="Times New Roman" w:cs="Times New Roman"/>
        </w:rPr>
      </w:pPr>
    </w:p>
    <w:p w:rsidR="00816391" w:rsidRPr="00816391" w:rsidRDefault="00816391" w:rsidP="00816391">
      <w:pPr>
        <w:bidi w:val="0"/>
        <w:rPr>
          <w:rFonts w:ascii="Times New Roman" w:eastAsia="Times New Roman" w:hAnsi="Times New Roman" w:cs="Times New Roman"/>
        </w:rPr>
      </w:pPr>
    </w:p>
    <w:p w:rsidR="00F52AA5" w:rsidRPr="00816391" w:rsidRDefault="00F52AA5">
      <w:pPr>
        <w:rPr>
          <w:rFonts w:hint="cs"/>
          <w:lang w:bidi="ar-JO"/>
        </w:rPr>
      </w:pPr>
    </w:p>
    <w:sectPr w:rsidR="00F52AA5" w:rsidRPr="00816391" w:rsidSect="002577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F63"/>
    <w:multiLevelType w:val="hybridMultilevel"/>
    <w:tmpl w:val="3A46F9E4"/>
    <w:lvl w:ilvl="0" w:tplc="0916CAA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4350FB"/>
    <w:multiLevelType w:val="hybridMultilevel"/>
    <w:tmpl w:val="A46667DE"/>
    <w:lvl w:ilvl="0" w:tplc="6BBC8BD4">
      <w:start w:val="7"/>
      <w:numFmt w:val="decimal"/>
      <w:lvlText w:val="%1."/>
      <w:lvlJc w:val="left"/>
      <w:pPr>
        <w:ind w:left="1429" w:hanging="360"/>
      </w:pPr>
      <w:rPr>
        <w:rFonts w:eastAsia="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7B88645D"/>
    <w:multiLevelType w:val="hybridMultilevel"/>
    <w:tmpl w:val="DE7A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A5"/>
    <w:rsid w:val="00257760"/>
    <w:rsid w:val="00816391"/>
    <w:rsid w:val="00F52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rules/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AFE4D-F09E-4638-A699-A9560D800BA6}"/>
</file>

<file path=customXml/itemProps2.xml><?xml version="1.0" encoding="utf-8"?>
<ds:datastoreItem xmlns:ds="http://schemas.openxmlformats.org/officeDocument/2006/customXml" ds:itemID="{53CB5772-4629-46AB-9909-D784B2D320BC}"/>
</file>

<file path=customXml/itemProps3.xml><?xml version="1.0" encoding="utf-8"?>
<ds:datastoreItem xmlns:ds="http://schemas.openxmlformats.org/officeDocument/2006/customXml" ds:itemID="{420356D1-80F0-4981-8BBD-B2991592F678}"/>
</file>

<file path=docProps/app.xml><?xml version="1.0" encoding="utf-8"?>
<Properties xmlns="http://schemas.openxmlformats.org/officeDocument/2006/extended-properties" xmlns:vt="http://schemas.openxmlformats.org/officeDocument/2006/docPropsVTypes">
  <Template>Normal.dotm</Template>
  <TotalTime>1</TotalTime>
  <Pages>6</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ibrahim</dc:creator>
  <cp:keywords/>
  <dc:description/>
  <cp:lastModifiedBy>ismail ibrahim</cp:lastModifiedBy>
  <cp:revision>2</cp:revision>
  <dcterms:created xsi:type="dcterms:W3CDTF">2016-12-05T08:22:00Z</dcterms:created>
  <dcterms:modified xsi:type="dcterms:W3CDTF">2016-12-05T08:23:00Z</dcterms:modified>
</cp:coreProperties>
</file>